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D15D" w:themeColor="accent1" w:themeTint="99"/>
  <w:body>
    <w:p w:rsidR="00C4796A" w:rsidRDefault="00C4796A" w:rsidP="00585B81">
      <w:pPr>
        <w:pStyle w:val="Title"/>
        <w:spacing w:before="120" w:after="0"/>
        <w:jc w:val="both"/>
        <w:rPr>
          <w:smallCaps w:val="0"/>
          <w:sz w:val="22"/>
          <w:szCs w:val="22"/>
          <w:lang w:val="bg-BG"/>
        </w:rPr>
      </w:pPr>
    </w:p>
    <w:sdt>
      <w:sdtPr>
        <w:rPr>
          <w:smallCaps w:val="0"/>
          <w:sz w:val="22"/>
          <w:szCs w:val="22"/>
          <w:lang w:val="bg-BG"/>
        </w:rPr>
        <w:id w:val="13675972"/>
        <w:docPartObj>
          <w:docPartGallery w:val="Cover Pages"/>
          <w:docPartUnique/>
        </w:docPartObj>
      </w:sdtPr>
      <w:sdtContent>
        <w:p w:rsidR="0076647F" w:rsidRPr="00FD47C8" w:rsidRDefault="00CD3922" w:rsidP="00585B81">
          <w:pPr>
            <w:pStyle w:val="Title"/>
            <w:spacing w:before="120" w:after="0"/>
            <w:jc w:val="both"/>
            <w:rPr>
              <w:sz w:val="22"/>
              <w:szCs w:val="22"/>
              <w:lang w:val="bg-BG"/>
            </w:rPr>
          </w:pPr>
          <w:r>
            <w:rPr>
              <w:sz w:val="22"/>
              <w:szCs w:val="22"/>
              <w:lang w:val="bg-BG" w:eastAsia="zh-TW"/>
            </w:rPr>
            <w:pict>
              <v:rect id="_x0000_s1026" style="position:absolute;left:0;text-align:left;margin-left:0;margin-top:0;width:641.75pt;height:64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e88651 [3208]" strokecolor="#ce5a1b [2408]">
                <w10:wrap anchorx="page" anchory="page"/>
              </v:rect>
            </w:pict>
          </w:r>
          <w:r>
            <w:rPr>
              <w:sz w:val="22"/>
              <w:szCs w:val="22"/>
              <w:lang w:val="bg-BG" w:eastAsia="zh-TW"/>
            </w:rPr>
            <w:pict>
              <v:rect id="_x0000_s1029" style="position:absolute;left:0;text-align:left;margin-left:0;margin-top:0;width:7.15pt;height:830.75pt;z-index:251663360;mso-height-percent:1050;mso-position-horizontal:center;mso-position-horizontal-relative:left-margin-area;mso-position-vertical:center;mso-position-vertical-relative:page;mso-height-percent:1050" o:allowincell="f" fillcolor="white [3212]" strokecolor="#ce5a1b [2408]">
                <w10:wrap anchorx="margin" anchory="page"/>
              </v:rect>
            </w:pict>
          </w:r>
          <w:r>
            <w:rPr>
              <w:sz w:val="22"/>
              <w:szCs w:val="22"/>
              <w:lang w:val="bg-BG" w:eastAsia="zh-TW"/>
            </w:rPr>
            <w:pict>
              <v:rect id="_x0000_s1028" style="position:absolute;left:0;text-align:left;margin-left:0;margin-top:0;width:7.15pt;height:830.75pt;z-index:251662336;mso-height-percent:1050;mso-position-horizontal:center;mso-position-horizontal-relative:right-margin-area;mso-position-vertical:center;mso-position-vertical-relative:page;mso-height-percent:1050" o:allowincell="f" fillcolor="white [3212]" strokecolor="#ce5a1b [2408]">
                <w10:wrap anchorx="page" anchory="page"/>
              </v:rect>
            </w:pict>
          </w:r>
          <w:r>
            <w:rPr>
              <w:sz w:val="22"/>
              <w:szCs w:val="22"/>
              <w:lang w:val="bg-BG" w:eastAsia="zh-TW"/>
            </w:rPr>
            <w:pict>
              <v:rect id="_x0000_s1027" style="position:absolute;left:0;text-align:left;margin-left:0;margin-top:0;width:641.75pt;height:64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e88651 [3208]" strokecolor="#ce5a1b [2408]">
                <w10:wrap anchorx="page" anchory="margin"/>
              </v:rect>
            </w:pict>
          </w:r>
        </w:p>
        <w:sdt>
          <w:sdtPr>
            <w:rPr>
              <w:rStyle w:val="TitleChar"/>
              <w:b/>
              <w:color w:val="000000" w:themeColor="text1"/>
              <w:sz w:val="22"/>
              <w:szCs w:val="22"/>
              <w:lang w:val="bg-BG"/>
            </w:rPr>
            <w:alias w:val="Title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76647F" w:rsidRPr="001E4BA2" w:rsidRDefault="00943FD9" w:rsidP="00585B81">
              <w:pPr>
                <w:spacing w:before="120" w:after="0" w:line="240" w:lineRule="auto"/>
                <w:jc w:val="center"/>
                <w:rPr>
                  <w:b/>
                  <w:color w:val="000000" w:themeColor="text1"/>
                  <w:lang w:val="bg-BG"/>
                </w:rPr>
              </w:pPr>
              <w:r w:rsidRPr="001E4BA2">
                <w:rPr>
                  <w:rStyle w:val="TitleChar"/>
                  <w:b/>
                  <w:color w:val="000000" w:themeColor="text1"/>
                  <w:sz w:val="22"/>
                  <w:szCs w:val="22"/>
                  <w:lang w:val="bg-BG"/>
                </w:rPr>
                <w:t>ИКОНОМИЧЕСКА БИБЛИОТЕКА НА ИПИ И БМА – МЯСТО ЗА СРЕЩИ И ДИСКУСИИ</w:t>
              </w:r>
            </w:p>
          </w:sdtContent>
        </w:sdt>
        <w:p w:rsidR="0076647F" w:rsidRPr="00FD47C8" w:rsidRDefault="0076647F" w:rsidP="00585B81">
          <w:pPr>
            <w:pStyle w:val="NoSpacing"/>
            <w:spacing w:before="120"/>
            <w:jc w:val="both"/>
            <w:rPr>
              <w:lang w:val="bg-BG"/>
            </w:rPr>
          </w:pPr>
        </w:p>
        <w:p w:rsidR="009826A1" w:rsidRPr="00FD47C8" w:rsidRDefault="009826A1" w:rsidP="00585B81">
          <w:pPr>
            <w:spacing w:before="120" w:after="0" w:line="240" w:lineRule="auto"/>
            <w:rPr>
              <w:i/>
              <w:lang w:val="bg-BG"/>
            </w:rPr>
          </w:pPr>
        </w:p>
        <w:p w:rsidR="0076647F" w:rsidRPr="001E4BA2" w:rsidRDefault="009826A1" w:rsidP="00E6359A">
          <w:pPr>
            <w:spacing w:before="120" w:after="0" w:line="240" w:lineRule="auto"/>
            <w:jc w:val="right"/>
            <w:rPr>
              <w:b/>
              <w:i/>
              <w:color w:val="000000" w:themeColor="text1"/>
              <w:lang w:val="bg-BG"/>
            </w:rPr>
          </w:pPr>
          <w:r w:rsidRPr="001E4BA2">
            <w:rPr>
              <w:b/>
              <w:i/>
              <w:color w:val="000000" w:themeColor="text1"/>
              <w:lang w:val="bg-BG"/>
            </w:rPr>
            <w:t>МЕСЕЧЕН БЮЛЕТИН</w:t>
          </w:r>
        </w:p>
        <w:p w:rsidR="009826A1" w:rsidRPr="001E4BA2" w:rsidRDefault="009826A1" w:rsidP="00E6359A">
          <w:pPr>
            <w:spacing w:before="120" w:after="0" w:line="240" w:lineRule="auto"/>
            <w:jc w:val="right"/>
            <w:rPr>
              <w:b/>
              <w:i/>
              <w:color w:val="000000" w:themeColor="text1"/>
              <w:lang w:val="bg-BG"/>
            </w:rPr>
          </w:pPr>
          <w:r w:rsidRPr="001E4BA2">
            <w:rPr>
              <w:b/>
              <w:i/>
              <w:color w:val="000000" w:themeColor="text1"/>
              <w:lang w:val="bg-BG"/>
            </w:rPr>
            <w:t>ГОДИНА III</w:t>
          </w:r>
          <w:r w:rsidR="00A27EE8" w:rsidRPr="001E4BA2">
            <w:rPr>
              <w:b/>
              <w:i/>
              <w:color w:val="000000" w:themeColor="text1"/>
              <w:lang w:val="bg-BG"/>
            </w:rPr>
            <w:t>, БР. 8</w:t>
          </w:r>
          <w:r w:rsidR="00571103">
            <w:rPr>
              <w:b/>
              <w:i/>
              <w:color w:val="000000" w:themeColor="text1"/>
            </w:rPr>
            <w:t>4</w:t>
          </w:r>
        </w:p>
        <w:p w:rsidR="002A5AA0" w:rsidRPr="00FD47C8" w:rsidRDefault="002A5AA0" w:rsidP="00585B81">
          <w:pPr>
            <w:spacing w:before="120" w:after="0" w:line="240" w:lineRule="auto"/>
            <w:jc w:val="right"/>
            <w:rPr>
              <w:lang w:val="bg-BG"/>
            </w:rPr>
          </w:pPr>
        </w:p>
        <w:p w:rsidR="00A57F84" w:rsidRPr="00FD47C8" w:rsidRDefault="00DE148B" w:rsidP="00585B81">
          <w:pPr>
            <w:spacing w:before="120" w:after="0" w:line="240" w:lineRule="auto"/>
            <w:jc w:val="right"/>
            <w:rPr>
              <w:lang w:val="bg-BG"/>
            </w:rPr>
          </w:pPr>
          <w:r>
            <w:rPr>
              <w:noProof/>
              <w:lang w:val="bg-BG" w:eastAsia="bg-BG" w:bidi="ar-SA"/>
            </w:rPr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margin">
                  <wp:posOffset>214630</wp:posOffset>
                </wp:positionH>
                <wp:positionV relativeFrom="paragraph">
                  <wp:posOffset>50800</wp:posOffset>
                </wp:positionV>
                <wp:extent cx="3382010" cy="4924425"/>
                <wp:effectExtent l="19050" t="0" r="8890" b="0"/>
                <wp:wrapSquare wrapText="bothSides"/>
                <wp:docPr id="5" name="Picture 4" descr="St Nikola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 Nikola_1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2010" cy="4924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3C0738" w:rsidRDefault="003C0738" w:rsidP="00585B81">
          <w:pPr>
            <w:spacing w:before="120" w:after="0" w:line="240" w:lineRule="auto"/>
            <w:jc w:val="right"/>
            <w:rPr>
              <w:b/>
              <w:i/>
              <w:color w:val="000000" w:themeColor="text1"/>
              <w:lang w:val="bg-BG"/>
            </w:rPr>
          </w:pPr>
        </w:p>
        <w:p w:rsidR="00A57F84" w:rsidRPr="002F46D4" w:rsidRDefault="0003042A" w:rsidP="00585B81">
          <w:pPr>
            <w:spacing w:before="120" w:after="0" w:line="240" w:lineRule="auto"/>
            <w:jc w:val="right"/>
            <w:rPr>
              <w:b/>
              <w:i/>
              <w:color w:val="000000" w:themeColor="text1"/>
              <w:sz w:val="24"/>
              <w:szCs w:val="24"/>
            </w:rPr>
          </w:pPr>
          <w:r w:rsidRPr="002F46D4">
            <w:rPr>
              <w:b/>
              <w:i/>
              <w:color w:val="000000" w:themeColor="text1"/>
              <w:sz w:val="24"/>
              <w:szCs w:val="24"/>
              <w:lang w:val="bg-BG"/>
            </w:rPr>
            <w:t>В броя</w:t>
          </w:r>
        </w:p>
        <w:p w:rsidR="00544F20" w:rsidRDefault="00544F20" w:rsidP="00C35855">
          <w:pPr>
            <w:spacing w:before="120" w:after="0" w:line="240" w:lineRule="auto"/>
            <w:jc w:val="right"/>
            <w:rPr>
              <w:b/>
              <w:i/>
              <w:color w:val="000000" w:themeColor="text1"/>
              <w:sz w:val="24"/>
              <w:szCs w:val="24"/>
              <w:lang w:val="bg-BG"/>
            </w:rPr>
          </w:pPr>
        </w:p>
        <w:p w:rsidR="006F0E81" w:rsidRDefault="00332A09" w:rsidP="00C35855">
          <w:pPr>
            <w:spacing w:before="120" w:after="0" w:line="240" w:lineRule="auto"/>
            <w:jc w:val="right"/>
            <w:rPr>
              <w:b/>
              <w:i/>
              <w:color w:val="000000" w:themeColor="text1"/>
              <w:sz w:val="24"/>
              <w:szCs w:val="24"/>
              <w:lang w:val="bg-BG"/>
            </w:rPr>
          </w:pPr>
          <w:r w:rsidRPr="002F46D4">
            <w:rPr>
              <w:b/>
              <w:i/>
              <w:color w:val="000000" w:themeColor="text1"/>
              <w:sz w:val="24"/>
              <w:szCs w:val="24"/>
              <w:lang w:val="bg-BG"/>
            </w:rPr>
            <w:t xml:space="preserve">Нови </w:t>
          </w:r>
          <w:r w:rsidR="00DE148B">
            <w:rPr>
              <w:b/>
              <w:i/>
              <w:color w:val="000000" w:themeColor="text1"/>
              <w:sz w:val="24"/>
              <w:szCs w:val="24"/>
              <w:lang w:val="bg-BG"/>
            </w:rPr>
            <w:t>издания на ИПИ</w:t>
          </w:r>
          <w:r w:rsidR="00544F20">
            <w:rPr>
              <w:b/>
              <w:i/>
              <w:color w:val="000000" w:themeColor="text1"/>
              <w:sz w:val="24"/>
              <w:szCs w:val="24"/>
              <w:lang w:val="bg-BG"/>
            </w:rPr>
            <w:t>:</w:t>
          </w:r>
        </w:p>
        <w:p w:rsidR="006F0E81" w:rsidRPr="00544F20" w:rsidRDefault="006F0E81" w:rsidP="00C35855">
          <w:pPr>
            <w:spacing w:before="120" w:after="0" w:line="240" w:lineRule="auto"/>
            <w:jc w:val="right"/>
            <w:rPr>
              <w:i/>
              <w:color w:val="000000" w:themeColor="text1"/>
              <w:sz w:val="24"/>
              <w:szCs w:val="24"/>
              <w:lang w:val="bg-BG"/>
            </w:rPr>
          </w:pPr>
          <w:r w:rsidRPr="00544F20">
            <w:rPr>
              <w:i/>
              <w:color w:val="000000" w:themeColor="text1"/>
              <w:sz w:val="24"/>
              <w:szCs w:val="24"/>
              <w:lang w:val="bg-BG"/>
            </w:rPr>
            <w:t xml:space="preserve">Регионални профили: </w:t>
          </w:r>
          <w:r w:rsidR="00B91DFD">
            <w:rPr>
              <w:i/>
              <w:color w:val="000000" w:themeColor="text1"/>
              <w:sz w:val="24"/>
              <w:szCs w:val="24"/>
              <w:lang w:val="bg-BG"/>
            </w:rPr>
            <w:t>показатели</w:t>
          </w:r>
          <w:r w:rsidRPr="00544F20">
            <w:rPr>
              <w:i/>
              <w:color w:val="000000" w:themeColor="text1"/>
              <w:sz w:val="24"/>
              <w:szCs w:val="24"/>
              <w:lang w:val="bg-BG"/>
            </w:rPr>
            <w:t xml:space="preserve"> за развитие 2013</w:t>
          </w:r>
        </w:p>
        <w:p w:rsidR="00DE148B" w:rsidRPr="00544F20" w:rsidRDefault="00DE148B" w:rsidP="00C35855">
          <w:pPr>
            <w:spacing w:before="120" w:after="0" w:line="240" w:lineRule="auto"/>
            <w:jc w:val="right"/>
            <w:rPr>
              <w:i/>
              <w:color w:val="000000" w:themeColor="text1"/>
              <w:sz w:val="24"/>
              <w:szCs w:val="24"/>
              <w:lang w:val="bg-BG"/>
            </w:rPr>
          </w:pPr>
        </w:p>
        <w:p w:rsidR="00DE148B" w:rsidRDefault="00DE148B" w:rsidP="00DE148B">
          <w:pPr>
            <w:spacing w:before="120" w:after="0" w:line="240" w:lineRule="auto"/>
            <w:jc w:val="right"/>
            <w:rPr>
              <w:b/>
              <w:i/>
              <w:color w:val="000000" w:themeColor="text1"/>
              <w:sz w:val="24"/>
              <w:szCs w:val="24"/>
              <w:lang w:val="bg-BG"/>
            </w:rPr>
          </w:pPr>
          <w:r w:rsidRPr="00544F20">
            <w:rPr>
              <w:i/>
              <w:color w:val="000000" w:themeColor="text1"/>
              <w:sz w:val="24"/>
              <w:szCs w:val="24"/>
              <w:lang w:val="bg-BG"/>
            </w:rPr>
            <w:t>България в международните класации 2013: 87 мерки за икономически растеж</w:t>
          </w:r>
        </w:p>
        <w:p w:rsidR="003C0738" w:rsidRPr="002F46D4" w:rsidRDefault="003C0738" w:rsidP="00C35855">
          <w:pPr>
            <w:spacing w:before="120" w:after="0" w:line="240" w:lineRule="auto"/>
            <w:jc w:val="right"/>
            <w:rPr>
              <w:b/>
              <w:i/>
              <w:color w:val="000000" w:themeColor="text1"/>
              <w:sz w:val="24"/>
              <w:szCs w:val="24"/>
              <w:lang w:val="bg-BG"/>
            </w:rPr>
          </w:pPr>
        </w:p>
        <w:p w:rsidR="002F46D4" w:rsidRDefault="002F46D4" w:rsidP="00C35855">
          <w:pPr>
            <w:spacing w:before="120" w:after="0" w:line="240" w:lineRule="auto"/>
            <w:jc w:val="right"/>
            <w:rPr>
              <w:b/>
              <w:i/>
              <w:color w:val="000000" w:themeColor="text1"/>
              <w:sz w:val="24"/>
              <w:szCs w:val="24"/>
              <w:lang w:val="bg-BG"/>
            </w:rPr>
          </w:pPr>
          <w:r w:rsidRPr="002F46D4">
            <w:rPr>
              <w:b/>
              <w:i/>
              <w:color w:val="000000" w:themeColor="text1"/>
              <w:sz w:val="24"/>
              <w:szCs w:val="24"/>
              <w:lang w:val="bg-BG"/>
            </w:rPr>
            <w:t>Представяме ви:</w:t>
          </w:r>
        </w:p>
        <w:p w:rsidR="00332A09" w:rsidRPr="00544F20" w:rsidRDefault="002F46D4" w:rsidP="00C35855">
          <w:pPr>
            <w:spacing w:before="120" w:after="0" w:line="240" w:lineRule="auto"/>
            <w:jc w:val="right"/>
            <w:rPr>
              <w:i/>
              <w:color w:val="000000" w:themeColor="text1"/>
              <w:sz w:val="24"/>
              <w:szCs w:val="24"/>
              <w:lang w:val="bg-BG"/>
            </w:rPr>
          </w:pPr>
          <w:r w:rsidRPr="00544F20">
            <w:rPr>
              <w:i/>
              <w:color w:val="000000" w:themeColor="text1"/>
              <w:sz w:val="24"/>
              <w:szCs w:val="24"/>
              <w:lang w:val="bg-BG"/>
            </w:rPr>
            <w:t xml:space="preserve">Николай </w:t>
          </w:r>
          <w:proofErr w:type="spellStart"/>
          <w:r w:rsidRPr="00544F20">
            <w:rPr>
              <w:i/>
              <w:color w:val="000000" w:themeColor="text1"/>
              <w:sz w:val="24"/>
              <w:szCs w:val="24"/>
              <w:lang w:val="bg-BG"/>
            </w:rPr>
            <w:t>Неновски</w:t>
          </w:r>
          <w:proofErr w:type="spellEnd"/>
          <w:r w:rsidR="006F0E81" w:rsidRPr="00544F20">
            <w:rPr>
              <w:i/>
              <w:color w:val="000000" w:themeColor="text1"/>
              <w:sz w:val="24"/>
              <w:szCs w:val="24"/>
              <w:lang w:val="bg-BG"/>
            </w:rPr>
            <w:t xml:space="preserve"> – професорът бунтар</w:t>
          </w:r>
        </w:p>
        <w:p w:rsidR="002F46D4" w:rsidRPr="00544F20" w:rsidRDefault="002F46D4" w:rsidP="00C35855">
          <w:pPr>
            <w:spacing w:before="120" w:after="0" w:line="240" w:lineRule="auto"/>
            <w:jc w:val="right"/>
            <w:rPr>
              <w:i/>
              <w:color w:val="000000" w:themeColor="text1"/>
              <w:sz w:val="24"/>
              <w:szCs w:val="24"/>
              <w:lang w:val="bg-BG"/>
            </w:rPr>
          </w:pPr>
        </w:p>
        <w:p w:rsidR="002F46D4" w:rsidRPr="00544F20" w:rsidRDefault="002F46D4" w:rsidP="00C35855">
          <w:pPr>
            <w:spacing w:before="120" w:after="0" w:line="240" w:lineRule="auto"/>
            <w:jc w:val="right"/>
            <w:rPr>
              <w:i/>
              <w:color w:val="000000" w:themeColor="text1"/>
              <w:sz w:val="28"/>
              <w:szCs w:val="28"/>
              <w:lang w:val="bg-BG"/>
            </w:rPr>
          </w:pPr>
          <w:r w:rsidRPr="00544F20">
            <w:rPr>
              <w:i/>
              <w:color w:val="000000" w:themeColor="text1"/>
              <w:sz w:val="24"/>
              <w:szCs w:val="24"/>
              <w:lang w:val="bg-BG"/>
            </w:rPr>
            <w:t xml:space="preserve">Николай </w:t>
          </w:r>
          <w:proofErr w:type="spellStart"/>
          <w:r w:rsidRPr="00544F20">
            <w:rPr>
              <w:i/>
              <w:color w:val="000000" w:themeColor="text1"/>
              <w:sz w:val="24"/>
              <w:szCs w:val="24"/>
              <w:lang w:val="bg-BG"/>
            </w:rPr>
            <w:t>Бердяев</w:t>
          </w:r>
          <w:proofErr w:type="spellEnd"/>
          <w:r w:rsidR="00E0032A" w:rsidRPr="00544F20">
            <w:rPr>
              <w:i/>
              <w:color w:val="000000" w:themeColor="text1"/>
              <w:sz w:val="24"/>
              <w:szCs w:val="24"/>
              <w:lang w:val="bg-BG"/>
            </w:rPr>
            <w:t xml:space="preserve"> – истината и свободата</w:t>
          </w:r>
        </w:p>
        <w:p w:rsidR="008D5E5D" w:rsidRPr="001E4BA2" w:rsidRDefault="008D5E5D" w:rsidP="00585B81">
          <w:pPr>
            <w:spacing w:before="120" w:after="0" w:line="240" w:lineRule="auto"/>
            <w:jc w:val="right"/>
            <w:rPr>
              <w:b/>
              <w:i/>
              <w:color w:val="000000" w:themeColor="text1"/>
              <w:lang w:val="bg-BG"/>
            </w:rPr>
          </w:pPr>
        </w:p>
        <w:p w:rsidR="003C0738" w:rsidRDefault="003C0738" w:rsidP="00585B81">
          <w:pPr>
            <w:spacing w:before="120" w:after="0" w:line="240" w:lineRule="auto"/>
            <w:jc w:val="both"/>
            <w:rPr>
              <w:i/>
              <w:lang w:val="bg-BG"/>
            </w:rPr>
          </w:pPr>
        </w:p>
        <w:p w:rsidR="003C0738" w:rsidRDefault="003C0738" w:rsidP="00585B81">
          <w:pPr>
            <w:spacing w:before="120" w:after="0" w:line="240" w:lineRule="auto"/>
            <w:jc w:val="both"/>
            <w:rPr>
              <w:i/>
              <w:lang w:val="bg-BG"/>
            </w:rPr>
          </w:pPr>
        </w:p>
        <w:p w:rsidR="003C0738" w:rsidRDefault="003C0738" w:rsidP="00585B81">
          <w:pPr>
            <w:spacing w:before="120" w:after="0" w:line="240" w:lineRule="auto"/>
            <w:jc w:val="both"/>
            <w:rPr>
              <w:i/>
              <w:lang w:val="bg-BG"/>
            </w:rPr>
          </w:pPr>
        </w:p>
        <w:p w:rsidR="003C0738" w:rsidRDefault="003C0738" w:rsidP="00585B81">
          <w:pPr>
            <w:spacing w:before="120" w:after="0" w:line="240" w:lineRule="auto"/>
            <w:jc w:val="both"/>
            <w:rPr>
              <w:i/>
              <w:lang w:val="bg-BG"/>
            </w:rPr>
          </w:pPr>
        </w:p>
        <w:p w:rsidR="003C0738" w:rsidRDefault="003C0738" w:rsidP="00585B81">
          <w:pPr>
            <w:spacing w:before="120" w:after="0" w:line="240" w:lineRule="auto"/>
            <w:jc w:val="both"/>
            <w:rPr>
              <w:i/>
              <w:lang w:val="bg-BG"/>
            </w:rPr>
          </w:pPr>
        </w:p>
        <w:p w:rsidR="002F46D4" w:rsidRDefault="00CD3922" w:rsidP="00585B81">
          <w:pPr>
            <w:spacing w:before="120" w:after="0" w:line="240" w:lineRule="auto"/>
            <w:jc w:val="both"/>
            <w:rPr>
              <w:i/>
              <w:lang w:val="bg-BG"/>
            </w:rPr>
          </w:pPr>
        </w:p>
      </w:sdtContent>
    </w:sdt>
    <w:p w:rsidR="006B5AE2" w:rsidRDefault="006B5AE2" w:rsidP="006B5AE2">
      <w:pPr>
        <w:spacing w:before="120" w:after="0" w:line="240" w:lineRule="auto"/>
        <w:jc w:val="both"/>
        <w:rPr>
          <w:rFonts w:ascii="Calibri" w:hAnsi="Calibri"/>
          <w:color w:val="000000"/>
          <w:lang w:val="bg-BG"/>
        </w:rPr>
      </w:pPr>
    </w:p>
    <w:p w:rsidR="002F1D85" w:rsidRPr="00AD2DD1" w:rsidRDefault="00540FB1" w:rsidP="00F74C0B">
      <w:pPr>
        <w:spacing w:before="120" w:after="0" w:line="240" w:lineRule="auto"/>
        <w:jc w:val="center"/>
        <w:rPr>
          <w:b/>
          <w:i/>
          <w:sz w:val="24"/>
          <w:szCs w:val="24"/>
          <w:lang w:val="bg-BG"/>
        </w:rPr>
      </w:pPr>
      <w:r w:rsidRPr="00AD2DD1">
        <w:rPr>
          <w:b/>
          <w:i/>
          <w:sz w:val="24"/>
          <w:szCs w:val="24"/>
          <w:lang w:val="bg-BG"/>
        </w:rPr>
        <w:lastRenderedPageBreak/>
        <w:t>НОВИ КНИГИ</w:t>
      </w:r>
    </w:p>
    <w:p w:rsidR="00540FB1" w:rsidRDefault="00540FB1" w:rsidP="00FB6DEC">
      <w:pPr>
        <w:spacing w:before="120" w:after="0" w:line="240" w:lineRule="auto"/>
        <w:jc w:val="both"/>
        <w:rPr>
          <w:lang w:val="bg-BG"/>
        </w:rPr>
      </w:pPr>
    </w:p>
    <w:p w:rsidR="00434713" w:rsidRDefault="00434713" w:rsidP="00FE651C">
      <w:pPr>
        <w:spacing w:before="120" w:after="0" w:line="240" w:lineRule="auto"/>
        <w:jc w:val="both"/>
        <w:rPr>
          <w:b/>
          <w:i/>
          <w:lang w:val="bg-BG"/>
        </w:rPr>
      </w:pPr>
      <w:r>
        <w:rPr>
          <w:b/>
          <w:i/>
          <w:noProof/>
          <w:lang w:val="bg-BG" w:eastAsia="bg-BG" w:bidi="ar-SA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1171575" cy="1644015"/>
            <wp:effectExtent l="19050" t="0" r="9525" b="0"/>
            <wp:wrapSquare wrapText="bothSides"/>
            <wp:docPr id="9" name="Picture 8" descr="Refional Profiles 2013 bg_li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ional Profiles 2013 bg_lib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proofErr w:type="spellStart"/>
        <w:r w:rsidRPr="00434713">
          <w:rPr>
            <w:rStyle w:val="Hyperlink"/>
            <w:b/>
            <w:i/>
          </w:rPr>
          <w:t>Регионални</w:t>
        </w:r>
        <w:proofErr w:type="spellEnd"/>
        <w:r w:rsidRPr="00434713">
          <w:rPr>
            <w:rStyle w:val="Hyperlink"/>
            <w:b/>
            <w:i/>
          </w:rPr>
          <w:t xml:space="preserve"> </w:t>
        </w:r>
        <w:proofErr w:type="spellStart"/>
        <w:r w:rsidRPr="00434713">
          <w:rPr>
            <w:rStyle w:val="Hyperlink"/>
            <w:b/>
            <w:i/>
          </w:rPr>
          <w:t>профили</w:t>
        </w:r>
        <w:proofErr w:type="spellEnd"/>
        <w:r w:rsidRPr="00434713">
          <w:rPr>
            <w:rStyle w:val="Hyperlink"/>
            <w:b/>
            <w:i/>
          </w:rPr>
          <w:t xml:space="preserve">: </w:t>
        </w:r>
        <w:r w:rsidR="00B91DFD">
          <w:rPr>
            <w:rStyle w:val="Hyperlink"/>
            <w:b/>
            <w:i/>
            <w:lang w:val="bg-BG"/>
          </w:rPr>
          <w:t xml:space="preserve">показатели </w:t>
        </w:r>
        <w:proofErr w:type="spellStart"/>
        <w:r w:rsidRPr="00434713">
          <w:rPr>
            <w:rStyle w:val="Hyperlink"/>
            <w:b/>
            <w:i/>
          </w:rPr>
          <w:t>за</w:t>
        </w:r>
        <w:proofErr w:type="spellEnd"/>
        <w:r w:rsidRPr="00434713">
          <w:rPr>
            <w:rStyle w:val="Hyperlink"/>
            <w:b/>
            <w:i/>
          </w:rPr>
          <w:t xml:space="preserve"> </w:t>
        </w:r>
        <w:proofErr w:type="spellStart"/>
        <w:r w:rsidRPr="00434713">
          <w:rPr>
            <w:rStyle w:val="Hyperlink"/>
            <w:b/>
            <w:i/>
          </w:rPr>
          <w:t>развитие</w:t>
        </w:r>
        <w:proofErr w:type="spellEnd"/>
        <w:r w:rsidRPr="00434713">
          <w:rPr>
            <w:rStyle w:val="Hyperlink"/>
            <w:b/>
            <w:i/>
          </w:rPr>
          <w:t xml:space="preserve"> 2013</w:t>
        </w:r>
      </w:hyperlink>
    </w:p>
    <w:p w:rsidR="00540FB1" w:rsidRPr="00AD2DD1" w:rsidRDefault="00434713" w:rsidP="00FE651C">
      <w:pPr>
        <w:spacing w:before="120" w:after="0" w:line="240" w:lineRule="auto"/>
        <w:jc w:val="both"/>
        <w:rPr>
          <w:i/>
          <w:lang w:val="bg-BG"/>
        </w:rPr>
      </w:pPr>
      <w:r w:rsidRPr="00434713">
        <w:rPr>
          <w:lang w:val="bg-BG"/>
        </w:rPr>
        <w:t>Регионалните профили са предназначени за всеки, интересуващ се от регионално развитие, като надеждата ни е това издание отново да провокира дебати на местно ниво</w:t>
      </w:r>
      <w:r w:rsidR="0073142A">
        <w:rPr>
          <w:lang w:val="bg-BG"/>
        </w:rPr>
        <w:t>,</w:t>
      </w:r>
      <w:r w:rsidRPr="00434713">
        <w:rPr>
          <w:lang w:val="bg-BG"/>
        </w:rPr>
        <w:t xml:space="preserve"> да бъде основа за информирани политики и </w:t>
      </w:r>
      <w:r w:rsidR="0073142A">
        <w:rPr>
          <w:lang w:val="bg-BG"/>
        </w:rPr>
        <w:t xml:space="preserve">да </w:t>
      </w:r>
      <w:r w:rsidRPr="00434713">
        <w:rPr>
          <w:lang w:val="bg-BG"/>
        </w:rPr>
        <w:t>стимул</w:t>
      </w:r>
      <w:r w:rsidR="0073142A">
        <w:rPr>
          <w:lang w:val="bg-BG"/>
        </w:rPr>
        <w:t>ира</w:t>
      </w:r>
      <w:r w:rsidRPr="00434713">
        <w:rPr>
          <w:lang w:val="bg-BG"/>
        </w:rPr>
        <w:t xml:space="preserve"> съревнование между местните власти. Конкурентната среда дава избор на хората и провокира развитие, като това се отнася в пълна степен и до развитието на регионите в страната.</w:t>
      </w:r>
    </w:p>
    <w:p w:rsidR="00434713" w:rsidRDefault="00434713" w:rsidP="00FB6DEC">
      <w:pPr>
        <w:spacing w:before="120" w:after="0" w:line="240" w:lineRule="auto"/>
        <w:jc w:val="both"/>
        <w:rPr>
          <w:b/>
          <w:noProof/>
          <w:lang w:val="bg-BG" w:bidi="ar-SA"/>
        </w:rPr>
      </w:pPr>
    </w:p>
    <w:p w:rsidR="00434713" w:rsidRDefault="00434713" w:rsidP="00FB6DEC">
      <w:pPr>
        <w:spacing w:before="120" w:after="0" w:line="240" w:lineRule="auto"/>
        <w:jc w:val="both"/>
        <w:rPr>
          <w:b/>
          <w:noProof/>
          <w:lang w:val="bg-BG" w:bidi="ar-SA"/>
        </w:rPr>
      </w:pPr>
    </w:p>
    <w:p w:rsidR="00434713" w:rsidRDefault="00434713" w:rsidP="00FB6DEC">
      <w:pPr>
        <w:spacing w:before="120" w:after="0" w:line="240" w:lineRule="auto"/>
        <w:jc w:val="both"/>
        <w:rPr>
          <w:b/>
          <w:noProof/>
          <w:lang w:val="bg-BG" w:bidi="ar-SA"/>
        </w:rPr>
      </w:pPr>
    </w:p>
    <w:p w:rsidR="00434713" w:rsidRDefault="00434713" w:rsidP="00FB6DEC">
      <w:pPr>
        <w:spacing w:before="120" w:after="0" w:line="240" w:lineRule="auto"/>
        <w:jc w:val="both"/>
        <w:rPr>
          <w:b/>
          <w:noProof/>
          <w:lang w:val="bg-BG" w:bidi="ar-SA"/>
        </w:rPr>
      </w:pPr>
    </w:p>
    <w:p w:rsidR="00434713" w:rsidRDefault="00434713" w:rsidP="00FB6DEC">
      <w:pPr>
        <w:spacing w:before="120" w:after="0" w:line="240" w:lineRule="auto"/>
        <w:jc w:val="both"/>
        <w:rPr>
          <w:b/>
          <w:noProof/>
          <w:lang w:val="bg-BG" w:bidi="ar-SA"/>
        </w:rPr>
      </w:pPr>
    </w:p>
    <w:p w:rsidR="000D28AA" w:rsidRDefault="000D28AA" w:rsidP="00FB6DEC">
      <w:pPr>
        <w:spacing w:before="120" w:after="0" w:line="240" w:lineRule="auto"/>
        <w:jc w:val="both"/>
        <w:rPr>
          <w:b/>
          <w:i/>
          <w:lang w:val="bg-BG"/>
        </w:rPr>
      </w:pPr>
      <w:r>
        <w:rPr>
          <w:b/>
          <w:i/>
          <w:noProof/>
          <w:lang w:val="bg-BG" w:eastAsia="bg-BG" w:bidi="ar-SA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135890</wp:posOffset>
            </wp:positionV>
            <wp:extent cx="1228725" cy="1748155"/>
            <wp:effectExtent l="19050" t="0" r="9525" b="0"/>
            <wp:wrapSquare wrapText="bothSides"/>
            <wp:docPr id="10" name="Picture 9" descr="BG mejd klasatzii 2013_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 mejd klasatzii 2013_e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2" w:history="1">
        <w:r w:rsidRPr="00B91DFD">
          <w:rPr>
            <w:rStyle w:val="Hyperlink"/>
            <w:b/>
            <w:i/>
            <w:lang w:val="bg-BG"/>
          </w:rPr>
          <w:t>България в международните класации 2013:87 мерки за икономически растеж</w:t>
        </w:r>
      </w:hyperlink>
    </w:p>
    <w:p w:rsidR="0055100E" w:rsidRDefault="000D28AA" w:rsidP="00FB6DEC">
      <w:pPr>
        <w:spacing w:before="120" w:after="0" w:line="240" w:lineRule="auto"/>
        <w:jc w:val="both"/>
        <w:rPr>
          <w:lang w:val="bg-BG"/>
        </w:rPr>
      </w:pPr>
      <w:r>
        <w:rPr>
          <w:lang w:val="bg-BG"/>
        </w:rPr>
        <w:t>Зорница Славова, Калоян Стайков</w:t>
      </w:r>
      <w:r w:rsidR="0073142A">
        <w:rPr>
          <w:lang w:val="bg-BG"/>
        </w:rPr>
        <w:t>, Явор Алексиев</w:t>
      </w:r>
    </w:p>
    <w:p w:rsidR="000D28AA" w:rsidRPr="00AD2DD1" w:rsidRDefault="000D28AA" w:rsidP="00FB6DEC">
      <w:pPr>
        <w:spacing w:before="120" w:after="0" w:line="240" w:lineRule="auto"/>
        <w:jc w:val="both"/>
      </w:pPr>
    </w:p>
    <w:p w:rsidR="000D28AA" w:rsidRDefault="000D28AA" w:rsidP="000D28A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bg-BG"/>
        </w:rPr>
      </w:pPr>
      <w:proofErr w:type="spellStart"/>
      <w:proofErr w:type="gramStart"/>
      <w:r w:rsidRPr="00253D92">
        <w:rPr>
          <w:rFonts w:ascii="Calibri" w:eastAsia="Times New Roman" w:hAnsi="Calibri" w:cs="Times New Roman"/>
          <w:color w:val="000000"/>
        </w:rPr>
        <w:t>Надяваме</w:t>
      </w:r>
      <w:proofErr w:type="spellEnd"/>
      <w:r w:rsidRPr="00253D9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53D92">
        <w:rPr>
          <w:rFonts w:ascii="Calibri" w:eastAsia="Times New Roman" w:hAnsi="Calibri" w:cs="Times New Roman"/>
          <w:color w:val="000000"/>
        </w:rPr>
        <w:t>се</w:t>
      </w:r>
      <w:proofErr w:type="spellEnd"/>
      <w:r w:rsidRPr="00253D92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253D92">
        <w:rPr>
          <w:rFonts w:ascii="Calibri" w:eastAsia="Times New Roman" w:hAnsi="Calibri" w:cs="Times New Roman"/>
          <w:color w:val="000000"/>
        </w:rPr>
        <w:t>че</w:t>
      </w:r>
      <w:proofErr w:type="spellEnd"/>
      <w:r w:rsidRPr="00253D9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53D92">
        <w:rPr>
          <w:rFonts w:ascii="Calibri" w:eastAsia="Times New Roman" w:hAnsi="Calibri" w:cs="Times New Roman"/>
          <w:color w:val="000000"/>
        </w:rPr>
        <w:t>за</w:t>
      </w:r>
      <w:proofErr w:type="spellEnd"/>
      <w:r w:rsidRPr="00253D9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53D92">
        <w:rPr>
          <w:rFonts w:ascii="Calibri" w:eastAsia="Times New Roman" w:hAnsi="Calibri" w:cs="Times New Roman"/>
          <w:color w:val="000000"/>
        </w:rPr>
        <w:t>поредна</w:t>
      </w:r>
      <w:proofErr w:type="spellEnd"/>
      <w:r w:rsidRPr="00253D9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53D92">
        <w:rPr>
          <w:rFonts w:ascii="Calibri" w:eastAsia="Times New Roman" w:hAnsi="Calibri" w:cs="Times New Roman"/>
          <w:color w:val="000000"/>
        </w:rPr>
        <w:t>година</w:t>
      </w:r>
      <w:proofErr w:type="spellEnd"/>
      <w:r w:rsidRPr="00253D9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53D92">
        <w:rPr>
          <w:rFonts w:ascii="Calibri" w:eastAsia="Times New Roman" w:hAnsi="Calibri" w:cs="Times New Roman"/>
          <w:color w:val="000000"/>
        </w:rPr>
        <w:t>изданието</w:t>
      </w:r>
      <w:proofErr w:type="spellEnd"/>
      <w:r w:rsidRPr="00253D92">
        <w:rPr>
          <w:rFonts w:ascii="Calibri" w:eastAsia="Times New Roman" w:hAnsi="Calibri" w:cs="Times New Roman"/>
          <w:color w:val="000000"/>
        </w:rPr>
        <w:t xml:space="preserve"> „</w:t>
      </w:r>
      <w:proofErr w:type="spellStart"/>
      <w:r w:rsidRPr="00253D92">
        <w:rPr>
          <w:rFonts w:ascii="Calibri" w:eastAsia="Times New Roman" w:hAnsi="Calibri" w:cs="Times New Roman"/>
          <w:color w:val="000000"/>
        </w:rPr>
        <w:t>България</w:t>
      </w:r>
      <w:proofErr w:type="spellEnd"/>
      <w:r w:rsidRPr="00253D92">
        <w:rPr>
          <w:rFonts w:ascii="Calibri" w:eastAsia="Times New Roman" w:hAnsi="Calibri" w:cs="Times New Roman"/>
          <w:color w:val="000000"/>
        </w:rPr>
        <w:t xml:space="preserve"> в </w:t>
      </w:r>
      <w:proofErr w:type="spellStart"/>
      <w:r w:rsidRPr="00253D92">
        <w:rPr>
          <w:rFonts w:ascii="Calibri" w:eastAsia="Times New Roman" w:hAnsi="Calibri" w:cs="Times New Roman"/>
          <w:color w:val="000000"/>
        </w:rPr>
        <w:t>международните</w:t>
      </w:r>
      <w:proofErr w:type="spellEnd"/>
      <w:r w:rsidRPr="00253D9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53D92">
        <w:rPr>
          <w:rFonts w:ascii="Calibri" w:eastAsia="Times New Roman" w:hAnsi="Calibri" w:cs="Times New Roman"/>
          <w:color w:val="000000"/>
        </w:rPr>
        <w:t>класации</w:t>
      </w:r>
      <w:proofErr w:type="spellEnd"/>
      <w:r w:rsidRPr="00253D92">
        <w:rPr>
          <w:rFonts w:ascii="Calibri" w:eastAsia="Times New Roman" w:hAnsi="Calibri" w:cs="Times New Roman"/>
          <w:color w:val="000000"/>
        </w:rPr>
        <w:t xml:space="preserve">” </w:t>
      </w:r>
      <w:proofErr w:type="spellStart"/>
      <w:r w:rsidRPr="00253D92">
        <w:rPr>
          <w:rFonts w:ascii="Calibri" w:eastAsia="Times New Roman" w:hAnsi="Calibri" w:cs="Times New Roman"/>
          <w:color w:val="000000"/>
        </w:rPr>
        <w:t>ще</w:t>
      </w:r>
      <w:proofErr w:type="spellEnd"/>
      <w:r w:rsidRPr="00253D9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53D92">
        <w:rPr>
          <w:rFonts w:ascii="Calibri" w:eastAsia="Times New Roman" w:hAnsi="Calibri" w:cs="Times New Roman"/>
          <w:color w:val="000000"/>
        </w:rPr>
        <w:t>се</w:t>
      </w:r>
      <w:proofErr w:type="spellEnd"/>
      <w:r w:rsidRPr="00253D9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53D92">
        <w:rPr>
          <w:rFonts w:ascii="Calibri" w:eastAsia="Times New Roman" w:hAnsi="Calibri" w:cs="Times New Roman"/>
          <w:color w:val="000000"/>
        </w:rPr>
        <w:t>радва</w:t>
      </w:r>
      <w:proofErr w:type="spellEnd"/>
      <w:r w:rsidRPr="00253D92">
        <w:rPr>
          <w:rFonts w:ascii="Calibri" w:eastAsia="Times New Roman" w:hAnsi="Calibri" w:cs="Times New Roman"/>
          <w:color w:val="000000"/>
        </w:rPr>
        <w:t xml:space="preserve"> на </w:t>
      </w:r>
      <w:proofErr w:type="spellStart"/>
      <w:r w:rsidRPr="00253D92">
        <w:rPr>
          <w:rFonts w:ascii="Calibri" w:eastAsia="Times New Roman" w:hAnsi="Calibri" w:cs="Times New Roman"/>
          <w:color w:val="000000"/>
        </w:rPr>
        <w:t>сериозен</w:t>
      </w:r>
      <w:proofErr w:type="spellEnd"/>
      <w:r w:rsidRPr="00253D9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53D92">
        <w:rPr>
          <w:rFonts w:ascii="Calibri" w:eastAsia="Times New Roman" w:hAnsi="Calibri" w:cs="Times New Roman"/>
          <w:color w:val="000000"/>
        </w:rPr>
        <w:t>интерес</w:t>
      </w:r>
      <w:proofErr w:type="spellEnd"/>
      <w:r w:rsidRPr="00253D9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53D92">
        <w:rPr>
          <w:rFonts w:ascii="Calibri" w:eastAsia="Times New Roman" w:hAnsi="Calibri" w:cs="Times New Roman"/>
          <w:color w:val="000000"/>
        </w:rPr>
        <w:t>от</w:t>
      </w:r>
      <w:proofErr w:type="spellEnd"/>
      <w:r w:rsidRPr="00253D9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53D92">
        <w:rPr>
          <w:rFonts w:ascii="Calibri" w:eastAsia="Times New Roman" w:hAnsi="Calibri" w:cs="Times New Roman"/>
          <w:color w:val="000000"/>
        </w:rPr>
        <w:t>политици</w:t>
      </w:r>
      <w:proofErr w:type="spellEnd"/>
      <w:r w:rsidRPr="00253D92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253D92">
        <w:rPr>
          <w:rFonts w:ascii="Calibri" w:eastAsia="Times New Roman" w:hAnsi="Calibri" w:cs="Times New Roman"/>
          <w:color w:val="000000"/>
        </w:rPr>
        <w:t>граждани</w:t>
      </w:r>
      <w:proofErr w:type="spellEnd"/>
      <w:r w:rsidRPr="00253D92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253D92">
        <w:rPr>
          <w:rFonts w:ascii="Calibri" w:eastAsia="Times New Roman" w:hAnsi="Calibri" w:cs="Times New Roman"/>
          <w:color w:val="000000"/>
        </w:rPr>
        <w:t>медии</w:t>
      </w:r>
      <w:proofErr w:type="spellEnd"/>
      <w:r w:rsidRPr="00253D92">
        <w:rPr>
          <w:rFonts w:ascii="Calibri" w:eastAsia="Times New Roman" w:hAnsi="Calibri" w:cs="Times New Roman"/>
          <w:color w:val="000000"/>
        </w:rPr>
        <w:t xml:space="preserve"> и </w:t>
      </w:r>
      <w:proofErr w:type="spellStart"/>
      <w:r w:rsidRPr="00253D92">
        <w:rPr>
          <w:rFonts w:ascii="Calibri" w:eastAsia="Times New Roman" w:hAnsi="Calibri" w:cs="Times New Roman"/>
          <w:color w:val="000000"/>
        </w:rPr>
        <w:t>експерти</w:t>
      </w:r>
      <w:proofErr w:type="spellEnd"/>
      <w:r w:rsidRPr="00253D92">
        <w:rPr>
          <w:rFonts w:ascii="Calibri" w:eastAsia="Times New Roman" w:hAnsi="Calibri" w:cs="Times New Roman"/>
          <w:color w:val="000000"/>
        </w:rPr>
        <w:t>.</w:t>
      </w:r>
      <w:proofErr w:type="gramEnd"/>
      <w:r w:rsidRPr="00253D9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253D92">
        <w:rPr>
          <w:rFonts w:ascii="Calibri" w:eastAsia="Times New Roman" w:hAnsi="Calibri" w:cs="Times New Roman"/>
          <w:color w:val="000000"/>
        </w:rPr>
        <w:t>Още</w:t>
      </w:r>
      <w:proofErr w:type="spellEnd"/>
      <w:r w:rsidRPr="00253D9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53D92">
        <w:rPr>
          <w:rFonts w:ascii="Calibri" w:eastAsia="Times New Roman" w:hAnsi="Calibri" w:cs="Times New Roman"/>
          <w:color w:val="000000"/>
        </w:rPr>
        <w:t>по-важно</w:t>
      </w:r>
      <w:proofErr w:type="spellEnd"/>
      <w:r w:rsidRPr="00253D92">
        <w:rPr>
          <w:rFonts w:ascii="Calibri" w:eastAsia="Times New Roman" w:hAnsi="Calibri" w:cs="Times New Roman"/>
          <w:color w:val="000000"/>
        </w:rPr>
        <w:t xml:space="preserve"> е </w:t>
      </w:r>
      <w:proofErr w:type="spellStart"/>
      <w:r w:rsidRPr="00253D92">
        <w:rPr>
          <w:rFonts w:ascii="Calibri" w:eastAsia="Times New Roman" w:hAnsi="Calibri" w:cs="Times New Roman"/>
          <w:color w:val="000000"/>
        </w:rPr>
        <w:t>то</w:t>
      </w:r>
      <w:proofErr w:type="spellEnd"/>
      <w:r w:rsidRPr="00253D9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53D92">
        <w:rPr>
          <w:rFonts w:ascii="Calibri" w:eastAsia="Times New Roman" w:hAnsi="Calibri" w:cs="Times New Roman"/>
          <w:color w:val="000000"/>
        </w:rPr>
        <w:t>да</w:t>
      </w:r>
      <w:proofErr w:type="spellEnd"/>
      <w:r w:rsidRPr="00253D9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53D92">
        <w:rPr>
          <w:rFonts w:ascii="Calibri" w:eastAsia="Times New Roman" w:hAnsi="Calibri" w:cs="Times New Roman"/>
          <w:color w:val="000000"/>
        </w:rPr>
        <w:t>послужи</w:t>
      </w:r>
      <w:proofErr w:type="spellEnd"/>
      <w:r w:rsidRPr="00253D9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53D92">
        <w:rPr>
          <w:rFonts w:ascii="Calibri" w:eastAsia="Times New Roman" w:hAnsi="Calibri" w:cs="Times New Roman"/>
          <w:color w:val="000000"/>
        </w:rPr>
        <w:t>като</w:t>
      </w:r>
      <w:proofErr w:type="spellEnd"/>
      <w:r w:rsidRPr="00253D9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53D92">
        <w:rPr>
          <w:rFonts w:ascii="Calibri" w:eastAsia="Times New Roman" w:hAnsi="Calibri" w:cs="Times New Roman"/>
          <w:color w:val="000000"/>
        </w:rPr>
        <w:t>наръчник</w:t>
      </w:r>
      <w:proofErr w:type="spellEnd"/>
      <w:r w:rsidRPr="00253D9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53D92">
        <w:rPr>
          <w:rFonts w:ascii="Calibri" w:eastAsia="Times New Roman" w:hAnsi="Calibri" w:cs="Times New Roman"/>
          <w:color w:val="000000"/>
        </w:rPr>
        <w:t>за</w:t>
      </w:r>
      <w:proofErr w:type="spellEnd"/>
      <w:r w:rsidRPr="00253D9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53D92">
        <w:rPr>
          <w:rFonts w:ascii="Calibri" w:eastAsia="Times New Roman" w:hAnsi="Calibri" w:cs="Times New Roman"/>
          <w:color w:val="000000"/>
        </w:rPr>
        <w:t>правене</w:t>
      </w:r>
      <w:proofErr w:type="spellEnd"/>
      <w:r w:rsidRPr="00253D92">
        <w:rPr>
          <w:rFonts w:ascii="Calibri" w:eastAsia="Times New Roman" w:hAnsi="Calibri" w:cs="Times New Roman"/>
          <w:color w:val="000000"/>
        </w:rPr>
        <w:t xml:space="preserve"> на </w:t>
      </w:r>
      <w:proofErr w:type="spellStart"/>
      <w:r w:rsidRPr="00253D92">
        <w:rPr>
          <w:rFonts w:ascii="Calibri" w:eastAsia="Times New Roman" w:hAnsi="Calibri" w:cs="Times New Roman"/>
          <w:color w:val="000000"/>
        </w:rPr>
        <w:t>реформи</w:t>
      </w:r>
      <w:proofErr w:type="spellEnd"/>
      <w:r w:rsidRPr="00253D92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253D92">
        <w:rPr>
          <w:rFonts w:ascii="Calibri" w:eastAsia="Times New Roman" w:hAnsi="Calibri" w:cs="Times New Roman"/>
          <w:color w:val="000000"/>
        </w:rPr>
        <w:t>което</w:t>
      </w:r>
      <w:proofErr w:type="spellEnd"/>
      <w:r w:rsidRPr="00253D9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53D92">
        <w:rPr>
          <w:rFonts w:ascii="Calibri" w:eastAsia="Times New Roman" w:hAnsi="Calibri" w:cs="Times New Roman"/>
          <w:color w:val="000000"/>
        </w:rPr>
        <w:t>означава</w:t>
      </w:r>
      <w:proofErr w:type="spellEnd"/>
      <w:r w:rsidRPr="00253D9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53D92">
        <w:rPr>
          <w:rFonts w:ascii="Calibri" w:eastAsia="Times New Roman" w:hAnsi="Calibri" w:cs="Times New Roman"/>
          <w:color w:val="000000"/>
        </w:rPr>
        <w:t>по-високо</w:t>
      </w:r>
      <w:proofErr w:type="spellEnd"/>
      <w:r w:rsidRPr="00253D9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53D92">
        <w:rPr>
          <w:rFonts w:ascii="Calibri" w:eastAsia="Times New Roman" w:hAnsi="Calibri" w:cs="Times New Roman"/>
          <w:color w:val="000000"/>
        </w:rPr>
        <w:t>благосъстояние</w:t>
      </w:r>
      <w:proofErr w:type="spellEnd"/>
      <w:r w:rsidRPr="00253D92">
        <w:rPr>
          <w:rFonts w:ascii="Calibri" w:eastAsia="Times New Roman" w:hAnsi="Calibri" w:cs="Times New Roman"/>
          <w:color w:val="000000"/>
        </w:rPr>
        <w:t xml:space="preserve"> и </w:t>
      </w:r>
      <w:proofErr w:type="spellStart"/>
      <w:r w:rsidRPr="00253D92">
        <w:rPr>
          <w:rFonts w:ascii="Calibri" w:eastAsia="Times New Roman" w:hAnsi="Calibri" w:cs="Times New Roman"/>
          <w:color w:val="000000"/>
        </w:rPr>
        <w:t>изстрелване</w:t>
      </w:r>
      <w:proofErr w:type="spellEnd"/>
      <w:r w:rsidRPr="00253D92">
        <w:rPr>
          <w:rFonts w:ascii="Calibri" w:eastAsia="Times New Roman" w:hAnsi="Calibri" w:cs="Times New Roman"/>
          <w:color w:val="000000"/>
        </w:rPr>
        <w:t xml:space="preserve"> на </w:t>
      </w:r>
      <w:proofErr w:type="spellStart"/>
      <w:r w:rsidRPr="00253D92">
        <w:rPr>
          <w:rFonts w:ascii="Calibri" w:eastAsia="Times New Roman" w:hAnsi="Calibri" w:cs="Times New Roman"/>
          <w:color w:val="000000"/>
        </w:rPr>
        <w:t>България</w:t>
      </w:r>
      <w:proofErr w:type="spellEnd"/>
      <w:r w:rsidRPr="00253D92">
        <w:rPr>
          <w:rFonts w:ascii="Calibri" w:eastAsia="Times New Roman" w:hAnsi="Calibri" w:cs="Times New Roman"/>
          <w:color w:val="000000"/>
        </w:rPr>
        <w:t xml:space="preserve"> в </w:t>
      </w:r>
      <w:proofErr w:type="spellStart"/>
      <w:r w:rsidRPr="00253D92">
        <w:rPr>
          <w:rFonts w:ascii="Calibri" w:eastAsia="Times New Roman" w:hAnsi="Calibri" w:cs="Times New Roman"/>
          <w:color w:val="000000"/>
        </w:rPr>
        <w:t>международните</w:t>
      </w:r>
      <w:proofErr w:type="spellEnd"/>
      <w:r w:rsidRPr="00253D9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253D92">
        <w:rPr>
          <w:rFonts w:ascii="Calibri" w:eastAsia="Times New Roman" w:hAnsi="Calibri" w:cs="Times New Roman"/>
          <w:color w:val="000000"/>
        </w:rPr>
        <w:t>класации</w:t>
      </w:r>
      <w:proofErr w:type="spellEnd"/>
      <w:r w:rsidRPr="00253D92">
        <w:rPr>
          <w:rFonts w:ascii="Calibri" w:eastAsia="Times New Roman" w:hAnsi="Calibri" w:cs="Times New Roman"/>
          <w:color w:val="000000"/>
        </w:rPr>
        <w:t>.</w:t>
      </w:r>
      <w:proofErr w:type="gramEnd"/>
    </w:p>
    <w:p w:rsidR="000D28AA" w:rsidRDefault="000D28AA" w:rsidP="000D28A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bg-BG"/>
        </w:rPr>
      </w:pPr>
    </w:p>
    <w:p w:rsidR="000D28AA" w:rsidRDefault="000D28AA">
      <w:pPr>
        <w:rPr>
          <w:rFonts w:ascii="Calibri" w:eastAsia="Times New Roman" w:hAnsi="Calibri" w:cs="Times New Roman"/>
          <w:color w:val="000000"/>
          <w:lang w:val="bg-BG"/>
        </w:rPr>
      </w:pPr>
      <w:r>
        <w:rPr>
          <w:rFonts w:ascii="Calibri" w:eastAsia="Times New Roman" w:hAnsi="Calibri" w:cs="Times New Roman"/>
          <w:color w:val="000000"/>
          <w:lang w:val="bg-BG"/>
        </w:rPr>
        <w:br w:type="page"/>
      </w:r>
    </w:p>
    <w:p w:rsidR="000D28AA" w:rsidRDefault="000D28AA" w:rsidP="000D28AA">
      <w:pPr>
        <w:spacing w:before="120" w:after="0" w:line="240" w:lineRule="auto"/>
        <w:jc w:val="center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lastRenderedPageBreak/>
        <w:t>ПРЕДСТАВЯМЕ ВИ</w:t>
      </w:r>
    </w:p>
    <w:p w:rsidR="000D28AA" w:rsidRDefault="000D28AA" w:rsidP="000D28AA">
      <w:pPr>
        <w:spacing w:before="120" w:after="0" w:line="240" w:lineRule="auto"/>
        <w:jc w:val="center"/>
        <w:rPr>
          <w:b/>
          <w:i/>
          <w:sz w:val="24"/>
          <w:szCs w:val="24"/>
          <w:lang w:val="bg-BG"/>
        </w:rPr>
      </w:pPr>
    </w:p>
    <w:p w:rsidR="000D28AA" w:rsidRPr="00180C78" w:rsidRDefault="000D28AA" w:rsidP="00B21296">
      <w:pPr>
        <w:spacing w:before="120" w:after="0" w:line="240" w:lineRule="auto"/>
        <w:jc w:val="both"/>
        <w:rPr>
          <w:b/>
          <w:i/>
          <w:caps/>
          <w:lang w:val="bg-BG"/>
        </w:rPr>
      </w:pPr>
      <w:r w:rsidRPr="00180C78">
        <w:rPr>
          <w:b/>
          <w:i/>
          <w:caps/>
          <w:noProof/>
          <w:lang w:val="bg-BG" w:eastAsia="bg-BG" w:bidi="ar-SA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89535</wp:posOffset>
            </wp:positionV>
            <wp:extent cx="2133600" cy="1962150"/>
            <wp:effectExtent l="19050" t="0" r="0" b="0"/>
            <wp:wrapSquare wrapText="bothSides"/>
            <wp:docPr id="11" name="Picture 1" descr="Новите пари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ите пари -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0C78">
        <w:rPr>
          <w:b/>
          <w:i/>
          <w:caps/>
          <w:lang w:val="bg-BG"/>
        </w:rPr>
        <w:t>Николай Неновски – професорът бунтар</w:t>
      </w:r>
    </w:p>
    <w:p w:rsidR="00B21296" w:rsidRPr="00A77D23" w:rsidRDefault="00B21296" w:rsidP="00B21296">
      <w:pPr>
        <w:spacing w:before="120" w:after="0" w:line="240" w:lineRule="auto"/>
        <w:jc w:val="both"/>
        <w:rPr>
          <w:lang w:val="bg-BG"/>
        </w:rPr>
      </w:pPr>
      <w:r w:rsidRPr="00A77D23">
        <w:rPr>
          <w:caps/>
          <w:lang w:val="bg-BG"/>
        </w:rPr>
        <w:t>Б</w:t>
      </w:r>
      <w:r w:rsidRPr="00A77D23">
        <w:rPr>
          <w:lang w:val="bg-BG"/>
        </w:rPr>
        <w:t xml:space="preserve">лестящ теоретик и изследовател. С доста нестандартни възгледи. Бунтар, който руши академичните </w:t>
      </w:r>
      <w:proofErr w:type="spellStart"/>
      <w:r w:rsidRPr="00A77D23">
        <w:rPr>
          <w:lang w:val="bg-BG"/>
        </w:rPr>
        <w:t>табута</w:t>
      </w:r>
      <w:proofErr w:type="spellEnd"/>
      <w:r w:rsidRPr="00A77D23">
        <w:rPr>
          <w:lang w:val="bg-BG"/>
        </w:rPr>
        <w:t>.</w:t>
      </w:r>
    </w:p>
    <w:p w:rsidR="00B21296" w:rsidRPr="00A77D23" w:rsidRDefault="00B21296" w:rsidP="00B21296">
      <w:pPr>
        <w:spacing w:before="120" w:after="0" w:line="240" w:lineRule="auto"/>
        <w:jc w:val="both"/>
        <w:rPr>
          <w:lang w:val="bg-BG"/>
        </w:rPr>
      </w:pPr>
      <w:r w:rsidRPr="00A77D23">
        <w:rPr>
          <w:lang w:val="bg-BG"/>
        </w:rPr>
        <w:t xml:space="preserve">Същевременно професор </w:t>
      </w:r>
      <w:proofErr w:type="spellStart"/>
      <w:r w:rsidRPr="00A77D23">
        <w:rPr>
          <w:lang w:val="bg-BG"/>
        </w:rPr>
        <w:t>Неновски</w:t>
      </w:r>
      <w:proofErr w:type="spellEnd"/>
      <w:r w:rsidRPr="00A77D23">
        <w:rPr>
          <w:lang w:val="bg-BG"/>
        </w:rPr>
        <w:t xml:space="preserve"> е определено академична персона. Следва икономика в Московския държавен университет „М. </w:t>
      </w:r>
      <w:proofErr w:type="spellStart"/>
      <w:r w:rsidRPr="00A77D23">
        <w:rPr>
          <w:lang w:val="bg-BG"/>
        </w:rPr>
        <w:t>Ломоносов</w:t>
      </w:r>
      <w:proofErr w:type="spellEnd"/>
      <w:r w:rsidRPr="00A77D23">
        <w:rPr>
          <w:lang w:val="bg-BG"/>
        </w:rPr>
        <w:t>”</w:t>
      </w:r>
      <w:r w:rsidRPr="00A77D23">
        <w:t xml:space="preserve"> (</w:t>
      </w:r>
      <w:r w:rsidRPr="00A77D23">
        <w:rPr>
          <w:lang w:val="bg-BG"/>
        </w:rPr>
        <w:t>1984-1989</w:t>
      </w:r>
      <w:r w:rsidRPr="00A77D23">
        <w:t>)</w:t>
      </w:r>
      <w:r w:rsidR="008A548E">
        <w:rPr>
          <w:lang w:val="bg-BG"/>
        </w:rPr>
        <w:t>, а по-късно -</w:t>
      </w:r>
      <w:r w:rsidRPr="00A77D23">
        <w:rPr>
          <w:lang w:val="bg-BG"/>
        </w:rPr>
        <w:t xml:space="preserve"> икономика и финанси във Франция и Швейцария </w:t>
      </w:r>
      <w:r w:rsidRPr="00A77D23">
        <w:t>(</w:t>
      </w:r>
      <w:r w:rsidRPr="00A77D23">
        <w:rPr>
          <w:lang w:val="bg-BG"/>
        </w:rPr>
        <w:t>1990-1996</w:t>
      </w:r>
      <w:r w:rsidRPr="00A77D23">
        <w:t>)</w:t>
      </w:r>
      <w:r w:rsidRPr="00A77D23">
        <w:rPr>
          <w:lang w:val="bg-BG"/>
        </w:rPr>
        <w:t xml:space="preserve">. Защитава докторат </w:t>
      </w:r>
      <w:r w:rsidR="008A548E">
        <w:rPr>
          <w:lang w:val="bg-BG"/>
        </w:rPr>
        <w:t>в</w:t>
      </w:r>
      <w:r w:rsidRPr="00A77D23">
        <w:rPr>
          <w:lang w:val="bg-BG"/>
        </w:rPr>
        <w:t xml:space="preserve"> Института по икономика на БАН </w:t>
      </w:r>
      <w:r w:rsidRPr="00A77D23">
        <w:t>(</w:t>
      </w:r>
      <w:r w:rsidRPr="00A77D23">
        <w:rPr>
          <w:lang w:val="bg-BG"/>
        </w:rPr>
        <w:t>1995</w:t>
      </w:r>
      <w:r w:rsidRPr="00A77D23">
        <w:t>)</w:t>
      </w:r>
      <w:r w:rsidRPr="00A77D23">
        <w:rPr>
          <w:lang w:val="bg-BG"/>
        </w:rPr>
        <w:t xml:space="preserve">. В периода 1988-1989 г. работи в комисията на СИВ в Москва, </w:t>
      </w:r>
      <w:r w:rsidR="008A548E">
        <w:rPr>
          <w:lang w:val="bg-BG"/>
        </w:rPr>
        <w:t>а</w:t>
      </w:r>
      <w:r w:rsidR="005F4C88">
        <w:rPr>
          <w:lang w:val="bg-BG"/>
        </w:rPr>
        <w:t xml:space="preserve"> след това </w:t>
      </w:r>
      <w:r w:rsidR="008A548E">
        <w:rPr>
          <w:lang w:val="bg-BG"/>
        </w:rPr>
        <w:t xml:space="preserve">- </w:t>
      </w:r>
      <w:r w:rsidRPr="00A77D23">
        <w:rPr>
          <w:lang w:val="bg-BG"/>
        </w:rPr>
        <w:t xml:space="preserve">като финансист в </w:t>
      </w:r>
      <w:r w:rsidRPr="00A77D23">
        <w:t>SOGENAL</w:t>
      </w:r>
      <w:r w:rsidRPr="00A77D23">
        <w:rPr>
          <w:lang w:val="bg-BG"/>
        </w:rPr>
        <w:t>, Люксембург</w:t>
      </w:r>
      <w:r w:rsidR="008A548E">
        <w:rPr>
          <w:lang w:val="bg-BG"/>
        </w:rPr>
        <w:t>.</w:t>
      </w:r>
      <w:r w:rsidRPr="00A77D23">
        <w:rPr>
          <w:lang w:val="bg-BG"/>
        </w:rPr>
        <w:t xml:space="preserve"> </w:t>
      </w:r>
    </w:p>
    <w:p w:rsidR="00B21296" w:rsidRPr="00A77D23" w:rsidRDefault="00B21296" w:rsidP="00B21296">
      <w:pPr>
        <w:spacing w:before="120" w:after="0" w:line="240" w:lineRule="auto"/>
        <w:jc w:val="both"/>
        <w:rPr>
          <w:lang w:val="bg-BG"/>
        </w:rPr>
      </w:pPr>
      <w:r w:rsidRPr="00A77D23">
        <w:rPr>
          <w:lang w:val="bg-BG"/>
        </w:rPr>
        <w:t xml:space="preserve">Преподава теория на парите и международни финанси в УНСС. Едновременно с това е и преподавател в Университета в </w:t>
      </w:r>
      <w:proofErr w:type="spellStart"/>
      <w:r w:rsidRPr="00A77D23">
        <w:rPr>
          <w:lang w:val="bg-BG"/>
        </w:rPr>
        <w:t>Орлеан</w:t>
      </w:r>
      <w:proofErr w:type="spellEnd"/>
      <w:r w:rsidRPr="00A77D23">
        <w:rPr>
          <w:lang w:val="bg-BG"/>
        </w:rPr>
        <w:t xml:space="preserve">, Франция, а от 2012 г. е редовен професор в Университета в </w:t>
      </w:r>
      <w:proofErr w:type="spellStart"/>
      <w:r w:rsidRPr="00A77D23">
        <w:rPr>
          <w:lang w:val="bg-BG"/>
        </w:rPr>
        <w:t>Амиен</w:t>
      </w:r>
      <w:proofErr w:type="spellEnd"/>
      <w:r w:rsidRPr="00A77D23">
        <w:rPr>
          <w:lang w:val="bg-BG"/>
        </w:rPr>
        <w:t>, Франция.</w:t>
      </w:r>
      <w:r w:rsidR="00A77D23">
        <w:rPr>
          <w:lang w:val="bg-BG"/>
        </w:rPr>
        <w:t xml:space="preserve"> </w:t>
      </w:r>
      <w:r w:rsidRPr="00A77D23">
        <w:rPr>
          <w:lang w:val="bg-BG"/>
        </w:rPr>
        <w:t>Бивш член на Управителния съвет на БНБ.</w:t>
      </w:r>
      <w:r w:rsidR="00A77D23">
        <w:rPr>
          <w:lang w:val="bg-BG"/>
        </w:rPr>
        <w:t xml:space="preserve"> </w:t>
      </w:r>
      <w:proofErr w:type="spellStart"/>
      <w:r w:rsidRPr="00A77D23">
        <w:rPr>
          <w:lang w:val="bg-BG"/>
        </w:rPr>
        <w:t>Съучр</w:t>
      </w:r>
      <w:r w:rsidR="005F4C88">
        <w:rPr>
          <w:lang w:val="bg-BG"/>
        </w:rPr>
        <w:t>е</w:t>
      </w:r>
      <w:r w:rsidRPr="00A77D23">
        <w:rPr>
          <w:lang w:val="bg-BG"/>
        </w:rPr>
        <w:t>д</w:t>
      </w:r>
      <w:r w:rsidR="005F4C88">
        <w:rPr>
          <w:lang w:val="bg-BG"/>
        </w:rPr>
        <w:t>и</w:t>
      </w:r>
      <w:r w:rsidRPr="00A77D23">
        <w:rPr>
          <w:lang w:val="bg-BG"/>
        </w:rPr>
        <w:t>тел</w:t>
      </w:r>
      <w:proofErr w:type="spellEnd"/>
      <w:r w:rsidRPr="00A77D23">
        <w:rPr>
          <w:lang w:val="bg-BG"/>
        </w:rPr>
        <w:t xml:space="preserve"> на Българската макроикономическа асоциация.</w:t>
      </w:r>
    </w:p>
    <w:p w:rsidR="00B21296" w:rsidRPr="00A77D23" w:rsidRDefault="00B21296" w:rsidP="00B21296">
      <w:pPr>
        <w:spacing w:before="120" w:after="0" w:line="240" w:lineRule="auto"/>
        <w:jc w:val="both"/>
        <w:rPr>
          <w:lang w:val="bg-BG"/>
        </w:rPr>
      </w:pPr>
    </w:p>
    <w:p w:rsidR="007F190B" w:rsidRPr="00BD0A42" w:rsidRDefault="007F190B" w:rsidP="007F190B">
      <w:pPr>
        <w:pStyle w:val="NormalWeb"/>
        <w:ind w:firstLine="0"/>
        <w:jc w:val="both"/>
        <w:rPr>
          <w:rFonts w:asciiTheme="majorHAnsi" w:hAnsiTheme="majorHAnsi"/>
          <w:i/>
          <w:color w:val="auto"/>
          <w:sz w:val="22"/>
          <w:szCs w:val="22"/>
          <w:lang w:val="bg-BG"/>
        </w:rPr>
      </w:pPr>
      <w:r w:rsidRPr="00BD0A42">
        <w:rPr>
          <w:rFonts w:asciiTheme="majorHAnsi" w:hAnsiTheme="majorHAnsi"/>
          <w:i/>
          <w:color w:val="auto"/>
          <w:sz w:val="22"/>
          <w:szCs w:val="22"/>
          <w:lang w:val="bg-BG"/>
        </w:rPr>
        <w:t>„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Робството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на “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прехода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”,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за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което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може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само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да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съжаляваме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, е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нищо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в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сравнение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с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това</w:t>
      </w:r>
      <w:proofErr w:type="spellEnd"/>
      <w:r w:rsidR="005F4C88">
        <w:rPr>
          <w:rFonts w:asciiTheme="majorHAnsi" w:hAnsiTheme="majorHAnsi"/>
          <w:i/>
          <w:color w:val="auto"/>
          <w:sz w:val="22"/>
          <w:szCs w:val="22"/>
          <w:lang w:val="bg-BG"/>
        </w:rPr>
        <w:t>,</w:t>
      </w:r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което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ни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чака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в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процеса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на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конструиране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на ЕС.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Не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става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въпрос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да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се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повтори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буквално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това</w:t>
      </w:r>
      <w:proofErr w:type="spellEnd"/>
      <w:r w:rsidR="000331ED">
        <w:rPr>
          <w:rFonts w:asciiTheme="majorHAnsi" w:hAnsiTheme="majorHAnsi"/>
          <w:i/>
          <w:color w:val="auto"/>
          <w:sz w:val="22"/>
          <w:szCs w:val="22"/>
          <w:lang w:val="bg-BG"/>
        </w:rPr>
        <w:t>,</w:t>
      </w:r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което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е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казал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Хайек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в “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Пътя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към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робството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”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по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друг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повод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и в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други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условия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. </w:t>
      </w:r>
      <w:proofErr w:type="spellStart"/>
      <w:proofErr w:type="gramStart"/>
      <w:r w:rsidRPr="00BD0A42">
        <w:rPr>
          <w:rFonts w:asciiTheme="majorHAnsi" w:hAnsiTheme="majorHAnsi"/>
          <w:i/>
          <w:color w:val="auto"/>
          <w:sz w:val="22"/>
          <w:szCs w:val="22"/>
        </w:rPr>
        <w:t>Тук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става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въпрос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за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непосредствено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iCs/>
          <w:color w:val="auto"/>
          <w:sz w:val="22"/>
          <w:szCs w:val="22"/>
        </w:rPr>
        <w:t>реални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нови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опасности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,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които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днес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не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се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виждат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,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но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които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рано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или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късно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,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ако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нещата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продължат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по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същия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начин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,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ще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доведат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до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трагични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последствия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>.</w:t>
      </w:r>
      <w:proofErr w:type="gram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И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дори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твърдението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ми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да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изглежда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пресилено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,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рано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и</w:t>
      </w:r>
      <w:r w:rsidR="000331ED">
        <w:rPr>
          <w:rFonts w:asciiTheme="majorHAnsi" w:hAnsiTheme="majorHAnsi"/>
          <w:i/>
          <w:color w:val="auto"/>
          <w:sz w:val="22"/>
          <w:szCs w:val="22"/>
          <w:lang w:val="bg-BG"/>
        </w:rPr>
        <w:t>ли</w:t>
      </w:r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късно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цялата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днешна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философия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на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построяване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на ЕС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ще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бъде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поставена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под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 xml:space="preserve"> </w:t>
      </w:r>
      <w:proofErr w:type="spellStart"/>
      <w:r w:rsidRPr="00BD0A42">
        <w:rPr>
          <w:rFonts w:asciiTheme="majorHAnsi" w:hAnsiTheme="majorHAnsi"/>
          <w:i/>
          <w:color w:val="auto"/>
          <w:sz w:val="22"/>
          <w:szCs w:val="22"/>
        </w:rPr>
        <w:t>съмнение</w:t>
      </w:r>
      <w:proofErr w:type="spellEnd"/>
      <w:r w:rsidRPr="00BD0A42">
        <w:rPr>
          <w:rFonts w:asciiTheme="majorHAnsi" w:hAnsiTheme="majorHAnsi"/>
          <w:i/>
          <w:color w:val="auto"/>
          <w:sz w:val="22"/>
          <w:szCs w:val="22"/>
        </w:rPr>
        <w:t>.</w:t>
      </w:r>
      <w:r w:rsidRPr="00BD0A42">
        <w:rPr>
          <w:rFonts w:asciiTheme="majorHAnsi" w:hAnsiTheme="majorHAnsi"/>
          <w:i/>
          <w:color w:val="auto"/>
          <w:sz w:val="22"/>
          <w:szCs w:val="22"/>
          <w:lang w:val="bg-BG"/>
        </w:rPr>
        <w:t>”</w:t>
      </w:r>
    </w:p>
    <w:p w:rsidR="007F190B" w:rsidRPr="00A77D23" w:rsidRDefault="007F190B" w:rsidP="007F190B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lang w:val="bg-BG"/>
        </w:rPr>
      </w:pPr>
      <w:proofErr w:type="spellStart"/>
      <w:r w:rsidRPr="00A77D23">
        <w:rPr>
          <w:rFonts w:eastAsia="Times New Roman" w:cs="Times New Roman"/>
          <w:bCs/>
        </w:rPr>
        <w:t>Размисли</w:t>
      </w:r>
      <w:proofErr w:type="spellEnd"/>
      <w:r w:rsidRPr="00A77D23">
        <w:rPr>
          <w:rFonts w:eastAsia="Times New Roman" w:cs="Times New Roman"/>
          <w:bCs/>
        </w:rPr>
        <w:t xml:space="preserve"> </w:t>
      </w:r>
      <w:proofErr w:type="spellStart"/>
      <w:r w:rsidRPr="00A77D23">
        <w:rPr>
          <w:rFonts w:eastAsia="Times New Roman" w:cs="Times New Roman"/>
          <w:bCs/>
        </w:rPr>
        <w:t>за</w:t>
      </w:r>
      <w:proofErr w:type="spellEnd"/>
      <w:r w:rsidRPr="00A77D23">
        <w:rPr>
          <w:rFonts w:eastAsia="Times New Roman" w:cs="Times New Roman"/>
          <w:bCs/>
        </w:rPr>
        <w:t xml:space="preserve"> </w:t>
      </w:r>
      <w:proofErr w:type="spellStart"/>
      <w:r w:rsidRPr="00A77D23">
        <w:rPr>
          <w:rFonts w:eastAsia="Times New Roman" w:cs="Times New Roman"/>
          <w:bCs/>
        </w:rPr>
        <w:t>новите</w:t>
      </w:r>
      <w:proofErr w:type="spellEnd"/>
      <w:r w:rsidRPr="00A77D23">
        <w:rPr>
          <w:rFonts w:eastAsia="Times New Roman" w:cs="Times New Roman"/>
          <w:bCs/>
        </w:rPr>
        <w:t xml:space="preserve"> </w:t>
      </w:r>
      <w:proofErr w:type="spellStart"/>
      <w:r w:rsidRPr="00A77D23">
        <w:rPr>
          <w:rFonts w:eastAsia="Times New Roman" w:cs="Times New Roman"/>
          <w:bCs/>
        </w:rPr>
        <w:t>робства</w:t>
      </w:r>
      <w:proofErr w:type="spellEnd"/>
      <w:r w:rsidR="00A77D23" w:rsidRPr="00A77D23">
        <w:rPr>
          <w:rFonts w:eastAsia="Times New Roman" w:cs="Times New Roman"/>
          <w:bCs/>
          <w:lang w:val="bg-BG"/>
        </w:rPr>
        <w:t>,</w:t>
      </w:r>
      <w:r w:rsidRPr="00A77D23">
        <w:rPr>
          <w:rFonts w:eastAsia="Times New Roman" w:cs="Times New Roman"/>
          <w:bCs/>
        </w:rPr>
        <w:t xml:space="preserve"> </w:t>
      </w:r>
      <w:proofErr w:type="spellStart"/>
      <w:r w:rsidRPr="00A77D23">
        <w:rPr>
          <w:rFonts w:eastAsia="Times New Roman" w:cs="Times New Roman"/>
          <w:bCs/>
        </w:rPr>
        <w:t>Предговор</w:t>
      </w:r>
      <w:proofErr w:type="spellEnd"/>
      <w:r w:rsidRPr="00A77D23">
        <w:rPr>
          <w:rFonts w:eastAsia="Times New Roman" w:cs="Times New Roman"/>
          <w:bCs/>
        </w:rPr>
        <w:t xml:space="preserve"> </w:t>
      </w:r>
      <w:proofErr w:type="spellStart"/>
      <w:r w:rsidRPr="00A77D23">
        <w:rPr>
          <w:rFonts w:eastAsia="Times New Roman" w:cs="Times New Roman"/>
          <w:bCs/>
        </w:rPr>
        <w:t>към</w:t>
      </w:r>
      <w:proofErr w:type="spellEnd"/>
      <w:r w:rsidRPr="00A77D23">
        <w:rPr>
          <w:rFonts w:eastAsia="Times New Roman" w:cs="Times New Roman"/>
          <w:bCs/>
        </w:rPr>
        <w:t xml:space="preserve"> </w:t>
      </w:r>
      <w:proofErr w:type="spellStart"/>
      <w:r w:rsidRPr="00A77D23">
        <w:rPr>
          <w:rFonts w:eastAsia="Times New Roman" w:cs="Times New Roman"/>
          <w:bCs/>
        </w:rPr>
        <w:t>българското</w:t>
      </w:r>
      <w:proofErr w:type="spellEnd"/>
      <w:r w:rsidRPr="00A77D23">
        <w:rPr>
          <w:rFonts w:eastAsia="Times New Roman" w:cs="Times New Roman"/>
          <w:bCs/>
        </w:rPr>
        <w:t xml:space="preserve"> </w:t>
      </w:r>
      <w:proofErr w:type="spellStart"/>
      <w:r w:rsidRPr="00A77D23">
        <w:rPr>
          <w:rFonts w:eastAsia="Times New Roman" w:cs="Times New Roman"/>
          <w:bCs/>
        </w:rPr>
        <w:t>издание</w:t>
      </w:r>
      <w:proofErr w:type="spellEnd"/>
      <w:r w:rsidRPr="00A77D23">
        <w:rPr>
          <w:rFonts w:eastAsia="Times New Roman" w:cs="Times New Roman"/>
          <w:bCs/>
        </w:rPr>
        <w:t xml:space="preserve"> на "</w:t>
      </w:r>
      <w:proofErr w:type="spellStart"/>
      <w:r w:rsidRPr="00A77D23">
        <w:rPr>
          <w:rFonts w:eastAsia="Times New Roman" w:cs="Times New Roman"/>
          <w:bCs/>
        </w:rPr>
        <w:t>Пътят</w:t>
      </w:r>
      <w:proofErr w:type="spellEnd"/>
      <w:r w:rsidRPr="00A77D23">
        <w:rPr>
          <w:rFonts w:eastAsia="Times New Roman" w:cs="Times New Roman"/>
          <w:bCs/>
        </w:rPr>
        <w:t xml:space="preserve"> </w:t>
      </w:r>
      <w:proofErr w:type="spellStart"/>
      <w:r w:rsidRPr="00A77D23">
        <w:rPr>
          <w:rFonts w:eastAsia="Times New Roman" w:cs="Times New Roman"/>
          <w:bCs/>
        </w:rPr>
        <w:t>към</w:t>
      </w:r>
      <w:proofErr w:type="spellEnd"/>
      <w:r w:rsidRPr="00A77D23">
        <w:rPr>
          <w:rFonts w:eastAsia="Times New Roman" w:cs="Times New Roman"/>
          <w:bCs/>
        </w:rPr>
        <w:t xml:space="preserve"> </w:t>
      </w:r>
      <w:proofErr w:type="spellStart"/>
      <w:r w:rsidRPr="00A77D23">
        <w:rPr>
          <w:rFonts w:eastAsia="Times New Roman" w:cs="Times New Roman"/>
          <w:bCs/>
        </w:rPr>
        <w:t>робството</w:t>
      </w:r>
      <w:proofErr w:type="spellEnd"/>
      <w:r w:rsidRPr="00A77D23">
        <w:rPr>
          <w:rFonts w:eastAsia="Times New Roman" w:cs="Times New Roman"/>
          <w:bCs/>
        </w:rPr>
        <w:t xml:space="preserve">" </w:t>
      </w:r>
      <w:r w:rsidRPr="00A77D23">
        <w:rPr>
          <w:rFonts w:eastAsia="Times New Roman" w:cs="Times New Roman"/>
          <w:bCs/>
          <w:lang w:val="bg-BG"/>
        </w:rPr>
        <w:t xml:space="preserve">от Фридрих фон </w:t>
      </w:r>
      <w:proofErr w:type="spellStart"/>
      <w:r w:rsidRPr="00A77D23">
        <w:rPr>
          <w:rFonts w:eastAsia="Times New Roman" w:cs="Times New Roman"/>
          <w:bCs/>
          <w:lang w:val="bg-BG"/>
        </w:rPr>
        <w:t>Хайек</w:t>
      </w:r>
      <w:proofErr w:type="spellEnd"/>
      <w:r w:rsidRPr="00A77D23">
        <w:rPr>
          <w:rFonts w:eastAsia="Times New Roman" w:cs="Times New Roman"/>
          <w:bCs/>
          <w:lang w:val="bg-BG"/>
        </w:rPr>
        <w:t xml:space="preserve"> </w:t>
      </w:r>
      <w:r w:rsidR="00A77D23" w:rsidRPr="00A77D23">
        <w:rPr>
          <w:rFonts w:eastAsia="Times New Roman" w:cs="Times New Roman"/>
          <w:bCs/>
          <w:lang w:val="bg-BG"/>
        </w:rPr>
        <w:t xml:space="preserve">, </w:t>
      </w:r>
      <w:r w:rsidRPr="00A77D23">
        <w:rPr>
          <w:rFonts w:eastAsia="Times New Roman" w:cs="Times New Roman"/>
          <w:bCs/>
          <w:lang w:val="bg-BG"/>
        </w:rPr>
        <w:t>2004</w:t>
      </w:r>
    </w:p>
    <w:p w:rsidR="00A77D23" w:rsidRPr="00A77D23" w:rsidRDefault="00A77D23" w:rsidP="00A77D23">
      <w:pPr>
        <w:spacing w:after="0" w:line="240" w:lineRule="auto"/>
        <w:rPr>
          <w:rFonts w:eastAsia="Times New Roman" w:cs="Times New Roman"/>
          <w:lang w:val="bg-BG"/>
        </w:rPr>
      </w:pPr>
    </w:p>
    <w:p w:rsidR="00A77D23" w:rsidRPr="00BD0A42" w:rsidRDefault="00A77D23" w:rsidP="00BD0A42">
      <w:pPr>
        <w:spacing w:before="120" w:after="0" w:line="240" w:lineRule="auto"/>
        <w:jc w:val="both"/>
        <w:rPr>
          <w:rFonts w:cs="Times New Roman"/>
          <w:i/>
          <w:lang w:val="bg-BG"/>
        </w:rPr>
      </w:pPr>
      <w:r w:rsidRPr="00BD0A42">
        <w:rPr>
          <w:rFonts w:cs="Times New Roman"/>
          <w:i/>
          <w:lang w:val="bg-BG"/>
        </w:rPr>
        <w:t>„Три са стълбовете върху които се гради всеки социален ред. Това са пазарът – държавата – гражданското общество. Дълги години потискано, деформирано и обсебвано от останалите две институции, най-вече от държавата и партиите, в годините на кризата гражданското общество все повече търси равнопоставеност. Подобни процеси на събуждане на гражданското общество наблюдаваме в последните месеци и в България, макар и в типичните за всяко закъсняло развие, както и за българския културен дух, форми.”</w:t>
      </w:r>
    </w:p>
    <w:p w:rsidR="00A77D23" w:rsidRPr="00A77D23" w:rsidRDefault="00A77D23" w:rsidP="00BD0A42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cs="Times New Roman"/>
          <w:lang w:val="bg-BG"/>
        </w:rPr>
      </w:pPr>
      <w:r>
        <w:rPr>
          <w:rFonts w:cs="Times New Roman"/>
          <w:lang w:val="bg-BG"/>
        </w:rPr>
        <w:t>Парични и финансови идеи за гражданското общество, Софийско бизнес училище, 2013</w:t>
      </w:r>
    </w:p>
    <w:p w:rsidR="00A77D23" w:rsidRPr="003C5585" w:rsidRDefault="00A77D23" w:rsidP="00BD0A42">
      <w:pPr>
        <w:spacing w:before="120" w:after="0" w:line="240" w:lineRule="auto"/>
        <w:jc w:val="both"/>
        <w:rPr>
          <w:rFonts w:cs="Times New Roman"/>
          <w:lang w:val="bg-BG"/>
        </w:rPr>
      </w:pPr>
      <w:r w:rsidRPr="00A77D23">
        <w:rPr>
          <w:rFonts w:cs="Times New Roman"/>
          <w:lang w:val="bg-BG"/>
        </w:rPr>
        <w:t xml:space="preserve"> </w:t>
      </w:r>
      <w:r w:rsidRPr="00A77D23">
        <w:rPr>
          <w:rFonts w:cs="Times New Roman"/>
          <w:lang w:val="bg-BG"/>
        </w:rPr>
        <w:cr/>
      </w:r>
    </w:p>
    <w:p w:rsidR="00A77D23" w:rsidRPr="00A77D23" w:rsidRDefault="00A77D23" w:rsidP="007F190B">
      <w:pPr>
        <w:jc w:val="both"/>
        <w:rPr>
          <w:i/>
          <w:lang w:val="bg-BG"/>
        </w:rPr>
      </w:pPr>
    </w:p>
    <w:p w:rsidR="00A77D23" w:rsidRDefault="00A77D23" w:rsidP="007F190B">
      <w:pPr>
        <w:jc w:val="both"/>
        <w:rPr>
          <w:i/>
          <w:lang w:val="bg-BG"/>
        </w:rPr>
      </w:pPr>
    </w:p>
    <w:p w:rsidR="00A77D23" w:rsidRPr="00A77D23" w:rsidRDefault="00A77D23" w:rsidP="007F190B">
      <w:pPr>
        <w:jc w:val="both"/>
        <w:rPr>
          <w:i/>
          <w:lang w:val="bg-BG"/>
        </w:rPr>
      </w:pPr>
    </w:p>
    <w:p w:rsidR="009F7486" w:rsidRPr="00BE1ACD" w:rsidRDefault="00A77D23" w:rsidP="007209EC">
      <w:pPr>
        <w:jc w:val="both"/>
        <w:rPr>
          <w:b/>
          <w:i/>
          <w:lang w:val="bg-BG"/>
        </w:rPr>
      </w:pPr>
      <w:r w:rsidRPr="00BE1ACD">
        <w:rPr>
          <w:b/>
          <w:i/>
          <w:noProof/>
          <w:lang w:val="bg-BG" w:eastAsia="bg-BG" w:bidi="ar-SA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1266825" cy="1781175"/>
            <wp:effectExtent l="19050" t="0" r="9525" b="0"/>
            <wp:wrapSquare wrapText="bothSides"/>
            <wp:docPr id="12" name="Picture 4" descr="Паричният р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ричният ред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5" w:history="1">
        <w:proofErr w:type="spellStart"/>
        <w:r w:rsidRPr="00BE1ACD">
          <w:rPr>
            <w:rStyle w:val="Hyperlink"/>
            <w:b/>
            <w:i/>
          </w:rPr>
          <w:t>Паричният</w:t>
        </w:r>
        <w:proofErr w:type="spellEnd"/>
        <w:r w:rsidRPr="00BE1ACD">
          <w:rPr>
            <w:rStyle w:val="Hyperlink"/>
            <w:b/>
            <w:i/>
          </w:rPr>
          <w:t xml:space="preserve"> </w:t>
        </w:r>
        <w:proofErr w:type="spellStart"/>
        <w:r w:rsidRPr="00BE1ACD">
          <w:rPr>
            <w:rStyle w:val="Hyperlink"/>
            <w:b/>
            <w:i/>
          </w:rPr>
          <w:t>ред</w:t>
        </w:r>
        <w:proofErr w:type="spellEnd"/>
        <w:r w:rsidRPr="00BE1ACD">
          <w:rPr>
            <w:rStyle w:val="Hyperlink"/>
            <w:b/>
            <w:i/>
            <w:lang w:val="bg-BG"/>
          </w:rPr>
          <w:t>: Критика на теорията на парите</w:t>
        </w:r>
      </w:hyperlink>
    </w:p>
    <w:p w:rsidR="00FB6DEC" w:rsidRPr="00FB6DEC" w:rsidRDefault="00A77D23" w:rsidP="00A77D23">
      <w:pPr>
        <w:spacing w:before="120" w:after="0" w:line="240" w:lineRule="auto"/>
        <w:jc w:val="both"/>
        <w:rPr>
          <w:lang w:val="bg-BG"/>
        </w:rPr>
      </w:pPr>
      <w:proofErr w:type="spellStart"/>
      <w:proofErr w:type="gramStart"/>
      <w:r w:rsidRPr="00A77D23">
        <w:rPr>
          <w:i/>
        </w:rPr>
        <w:t>Теорията</w:t>
      </w:r>
      <w:proofErr w:type="spellEnd"/>
      <w:r w:rsidRPr="00A77D23">
        <w:rPr>
          <w:i/>
        </w:rPr>
        <w:t xml:space="preserve"> на </w:t>
      </w:r>
      <w:proofErr w:type="spellStart"/>
      <w:r w:rsidRPr="00A77D23">
        <w:rPr>
          <w:i/>
        </w:rPr>
        <w:t>парите</w:t>
      </w:r>
      <w:proofErr w:type="spellEnd"/>
      <w:r w:rsidRPr="00A77D23">
        <w:rPr>
          <w:i/>
        </w:rPr>
        <w:t xml:space="preserve"> </w:t>
      </w:r>
      <w:proofErr w:type="spellStart"/>
      <w:r w:rsidRPr="00A77D23">
        <w:rPr>
          <w:i/>
        </w:rPr>
        <w:t>не</w:t>
      </w:r>
      <w:proofErr w:type="spellEnd"/>
      <w:r w:rsidRPr="00A77D23">
        <w:rPr>
          <w:i/>
        </w:rPr>
        <w:t xml:space="preserve"> </w:t>
      </w:r>
      <w:proofErr w:type="spellStart"/>
      <w:r w:rsidRPr="00A77D23">
        <w:rPr>
          <w:i/>
        </w:rPr>
        <w:t>може</w:t>
      </w:r>
      <w:proofErr w:type="spellEnd"/>
      <w:r w:rsidRPr="00A77D23">
        <w:rPr>
          <w:i/>
        </w:rPr>
        <w:t xml:space="preserve"> и </w:t>
      </w:r>
      <w:proofErr w:type="spellStart"/>
      <w:r w:rsidRPr="00A77D23">
        <w:rPr>
          <w:i/>
        </w:rPr>
        <w:t>не</w:t>
      </w:r>
      <w:proofErr w:type="spellEnd"/>
      <w:r w:rsidRPr="00A77D23">
        <w:rPr>
          <w:i/>
        </w:rPr>
        <w:t xml:space="preserve"> </w:t>
      </w:r>
      <w:proofErr w:type="spellStart"/>
      <w:r w:rsidRPr="00A77D23">
        <w:rPr>
          <w:i/>
        </w:rPr>
        <w:t>трябва</w:t>
      </w:r>
      <w:proofErr w:type="spellEnd"/>
      <w:r w:rsidRPr="00A77D23">
        <w:rPr>
          <w:i/>
        </w:rPr>
        <w:t xml:space="preserve"> </w:t>
      </w:r>
      <w:proofErr w:type="spellStart"/>
      <w:r w:rsidRPr="00A77D23">
        <w:rPr>
          <w:i/>
        </w:rPr>
        <w:t>да</w:t>
      </w:r>
      <w:proofErr w:type="spellEnd"/>
      <w:r w:rsidRPr="00A77D23">
        <w:rPr>
          <w:i/>
        </w:rPr>
        <w:t xml:space="preserve"> </w:t>
      </w:r>
      <w:proofErr w:type="spellStart"/>
      <w:r w:rsidRPr="00A77D23">
        <w:rPr>
          <w:i/>
        </w:rPr>
        <w:t>бъде</w:t>
      </w:r>
      <w:proofErr w:type="spellEnd"/>
      <w:r w:rsidRPr="00A77D23">
        <w:rPr>
          <w:i/>
        </w:rPr>
        <w:t xml:space="preserve"> </w:t>
      </w:r>
      <w:proofErr w:type="spellStart"/>
      <w:r w:rsidRPr="00A77D23">
        <w:rPr>
          <w:i/>
        </w:rPr>
        <w:t>единствено</w:t>
      </w:r>
      <w:proofErr w:type="spellEnd"/>
      <w:r w:rsidRPr="00A77D23">
        <w:rPr>
          <w:i/>
        </w:rPr>
        <w:t xml:space="preserve"> </w:t>
      </w:r>
      <w:proofErr w:type="spellStart"/>
      <w:r w:rsidRPr="00A77D23">
        <w:rPr>
          <w:i/>
        </w:rPr>
        <w:t>пресичане</w:t>
      </w:r>
      <w:proofErr w:type="spellEnd"/>
      <w:r w:rsidRPr="00A77D23">
        <w:rPr>
          <w:i/>
        </w:rPr>
        <w:t xml:space="preserve"> на </w:t>
      </w:r>
      <w:proofErr w:type="spellStart"/>
      <w:r w:rsidRPr="00A77D23">
        <w:rPr>
          <w:i/>
        </w:rPr>
        <w:t>криви</w:t>
      </w:r>
      <w:proofErr w:type="spellEnd"/>
      <w:r w:rsidRPr="00A77D23">
        <w:rPr>
          <w:i/>
        </w:rPr>
        <w:t xml:space="preserve">, </w:t>
      </w:r>
      <w:proofErr w:type="spellStart"/>
      <w:r w:rsidRPr="00A77D23">
        <w:rPr>
          <w:i/>
        </w:rPr>
        <w:t>движение</w:t>
      </w:r>
      <w:proofErr w:type="spellEnd"/>
      <w:r w:rsidRPr="00A77D23">
        <w:rPr>
          <w:i/>
        </w:rPr>
        <w:t xml:space="preserve"> на </w:t>
      </w:r>
      <w:proofErr w:type="spellStart"/>
      <w:r w:rsidRPr="00A77D23">
        <w:rPr>
          <w:i/>
        </w:rPr>
        <w:t>парични</w:t>
      </w:r>
      <w:proofErr w:type="spellEnd"/>
      <w:r w:rsidRPr="00A77D23">
        <w:rPr>
          <w:i/>
        </w:rPr>
        <w:t xml:space="preserve"> </w:t>
      </w:r>
      <w:proofErr w:type="spellStart"/>
      <w:r w:rsidRPr="00A77D23">
        <w:rPr>
          <w:i/>
        </w:rPr>
        <w:t>агрегати</w:t>
      </w:r>
      <w:proofErr w:type="spellEnd"/>
      <w:r w:rsidRPr="00A77D23">
        <w:rPr>
          <w:i/>
        </w:rPr>
        <w:t xml:space="preserve">, </w:t>
      </w:r>
      <w:proofErr w:type="spellStart"/>
      <w:r w:rsidRPr="00A77D23">
        <w:rPr>
          <w:i/>
        </w:rPr>
        <w:t>лихвени</w:t>
      </w:r>
      <w:proofErr w:type="spellEnd"/>
      <w:r w:rsidRPr="00A77D23">
        <w:rPr>
          <w:i/>
        </w:rPr>
        <w:t xml:space="preserve"> </w:t>
      </w:r>
      <w:proofErr w:type="spellStart"/>
      <w:r w:rsidRPr="00A77D23">
        <w:rPr>
          <w:i/>
        </w:rPr>
        <w:t>проценти</w:t>
      </w:r>
      <w:proofErr w:type="spellEnd"/>
      <w:r w:rsidRPr="00A77D23">
        <w:rPr>
          <w:i/>
        </w:rPr>
        <w:t xml:space="preserve"> и </w:t>
      </w:r>
      <w:proofErr w:type="spellStart"/>
      <w:r w:rsidRPr="00A77D23">
        <w:rPr>
          <w:i/>
        </w:rPr>
        <w:t>валутни</w:t>
      </w:r>
      <w:proofErr w:type="spellEnd"/>
      <w:r w:rsidRPr="00A77D23">
        <w:rPr>
          <w:i/>
        </w:rPr>
        <w:t xml:space="preserve"> </w:t>
      </w:r>
      <w:proofErr w:type="spellStart"/>
      <w:r w:rsidRPr="00A77D23">
        <w:rPr>
          <w:i/>
        </w:rPr>
        <w:t>курсове</w:t>
      </w:r>
      <w:proofErr w:type="spellEnd"/>
      <w:r w:rsidRPr="00A77D23">
        <w:rPr>
          <w:i/>
        </w:rPr>
        <w:t>.</w:t>
      </w:r>
      <w:proofErr w:type="gramEnd"/>
      <w:r w:rsidRPr="00A77D23">
        <w:rPr>
          <w:i/>
        </w:rPr>
        <w:t xml:space="preserve"> </w:t>
      </w:r>
      <w:proofErr w:type="spellStart"/>
      <w:proofErr w:type="gramStart"/>
      <w:r w:rsidRPr="00A77D23">
        <w:rPr>
          <w:i/>
        </w:rPr>
        <w:t>Тя</w:t>
      </w:r>
      <w:proofErr w:type="spellEnd"/>
      <w:r w:rsidRPr="00A77D23">
        <w:rPr>
          <w:i/>
        </w:rPr>
        <w:t xml:space="preserve"> </w:t>
      </w:r>
      <w:proofErr w:type="spellStart"/>
      <w:r w:rsidRPr="00A77D23">
        <w:rPr>
          <w:i/>
        </w:rPr>
        <w:t>трябва</w:t>
      </w:r>
      <w:proofErr w:type="spellEnd"/>
      <w:r w:rsidRPr="00A77D23">
        <w:rPr>
          <w:i/>
        </w:rPr>
        <w:t xml:space="preserve"> </w:t>
      </w:r>
      <w:proofErr w:type="spellStart"/>
      <w:r w:rsidRPr="00A77D23">
        <w:rPr>
          <w:i/>
        </w:rPr>
        <w:t>да</w:t>
      </w:r>
      <w:proofErr w:type="spellEnd"/>
      <w:r w:rsidRPr="00A77D23">
        <w:rPr>
          <w:i/>
        </w:rPr>
        <w:t xml:space="preserve"> </w:t>
      </w:r>
      <w:proofErr w:type="spellStart"/>
      <w:r w:rsidRPr="00A77D23">
        <w:rPr>
          <w:i/>
        </w:rPr>
        <w:t>отрази</w:t>
      </w:r>
      <w:proofErr w:type="spellEnd"/>
      <w:r w:rsidRPr="00A77D23">
        <w:rPr>
          <w:i/>
        </w:rPr>
        <w:t xml:space="preserve"> </w:t>
      </w:r>
      <w:proofErr w:type="spellStart"/>
      <w:r w:rsidRPr="00A77D23">
        <w:rPr>
          <w:i/>
        </w:rPr>
        <w:t>реалния</w:t>
      </w:r>
      <w:proofErr w:type="spellEnd"/>
      <w:r w:rsidRPr="00A77D23">
        <w:rPr>
          <w:i/>
        </w:rPr>
        <w:t xml:space="preserve"> </w:t>
      </w:r>
      <w:proofErr w:type="spellStart"/>
      <w:r w:rsidRPr="00A77D23">
        <w:rPr>
          <w:i/>
        </w:rPr>
        <w:t>живот</w:t>
      </w:r>
      <w:proofErr w:type="spellEnd"/>
      <w:r w:rsidRPr="00A77D23">
        <w:rPr>
          <w:i/>
        </w:rPr>
        <w:t xml:space="preserve">, </w:t>
      </w:r>
      <w:proofErr w:type="spellStart"/>
      <w:r w:rsidRPr="00A77D23">
        <w:rPr>
          <w:i/>
        </w:rPr>
        <w:t>където</w:t>
      </w:r>
      <w:proofErr w:type="spellEnd"/>
      <w:r w:rsidRPr="00A77D23">
        <w:rPr>
          <w:i/>
        </w:rPr>
        <w:t xml:space="preserve"> </w:t>
      </w:r>
      <w:proofErr w:type="spellStart"/>
      <w:r w:rsidRPr="00A77D23">
        <w:rPr>
          <w:i/>
        </w:rPr>
        <w:t>парите</w:t>
      </w:r>
      <w:proofErr w:type="spellEnd"/>
      <w:r w:rsidRPr="00A77D23">
        <w:rPr>
          <w:i/>
        </w:rPr>
        <w:t xml:space="preserve"> </w:t>
      </w:r>
      <w:proofErr w:type="spellStart"/>
      <w:r w:rsidRPr="00A77D23">
        <w:rPr>
          <w:i/>
        </w:rPr>
        <w:t>са</w:t>
      </w:r>
      <w:proofErr w:type="spellEnd"/>
      <w:r w:rsidRPr="00A77D23">
        <w:rPr>
          <w:i/>
        </w:rPr>
        <w:t xml:space="preserve"> в </w:t>
      </w:r>
      <w:proofErr w:type="spellStart"/>
      <w:r w:rsidRPr="00A77D23">
        <w:rPr>
          <w:i/>
        </w:rPr>
        <w:t>центъра</w:t>
      </w:r>
      <w:proofErr w:type="spellEnd"/>
      <w:r w:rsidRPr="00A77D23">
        <w:rPr>
          <w:i/>
        </w:rPr>
        <w:t xml:space="preserve"> на </w:t>
      </w:r>
      <w:proofErr w:type="spellStart"/>
      <w:r w:rsidRPr="00A77D23">
        <w:rPr>
          <w:i/>
        </w:rPr>
        <w:t>интересите</w:t>
      </w:r>
      <w:proofErr w:type="spellEnd"/>
      <w:r w:rsidRPr="00A77D23">
        <w:rPr>
          <w:i/>
        </w:rPr>
        <w:t xml:space="preserve"> и </w:t>
      </w:r>
      <w:proofErr w:type="spellStart"/>
      <w:r w:rsidRPr="00A77D23">
        <w:rPr>
          <w:i/>
        </w:rPr>
        <w:t>борбите</w:t>
      </w:r>
      <w:proofErr w:type="spellEnd"/>
      <w:r w:rsidRPr="00A77D23">
        <w:rPr>
          <w:i/>
        </w:rPr>
        <w:t xml:space="preserve"> </w:t>
      </w:r>
      <w:proofErr w:type="spellStart"/>
      <w:r w:rsidRPr="00A77D23">
        <w:rPr>
          <w:i/>
        </w:rPr>
        <w:t>за</w:t>
      </w:r>
      <w:proofErr w:type="spellEnd"/>
      <w:r w:rsidRPr="00A77D23">
        <w:rPr>
          <w:i/>
        </w:rPr>
        <w:t xml:space="preserve"> </w:t>
      </w:r>
      <w:proofErr w:type="spellStart"/>
      <w:r w:rsidRPr="00A77D23">
        <w:rPr>
          <w:i/>
        </w:rPr>
        <w:t>власт</w:t>
      </w:r>
      <w:proofErr w:type="spellEnd"/>
      <w:r w:rsidRPr="00A77D23">
        <w:rPr>
          <w:i/>
        </w:rPr>
        <w:t xml:space="preserve"> на </w:t>
      </w:r>
      <w:proofErr w:type="spellStart"/>
      <w:r w:rsidRPr="00A77D23">
        <w:rPr>
          <w:i/>
        </w:rPr>
        <w:t>различните</w:t>
      </w:r>
      <w:proofErr w:type="spellEnd"/>
      <w:r w:rsidRPr="00A77D23">
        <w:rPr>
          <w:i/>
        </w:rPr>
        <w:t xml:space="preserve"> </w:t>
      </w:r>
      <w:proofErr w:type="spellStart"/>
      <w:r w:rsidRPr="00A77D23">
        <w:rPr>
          <w:i/>
        </w:rPr>
        <w:t>социални</w:t>
      </w:r>
      <w:proofErr w:type="spellEnd"/>
      <w:r w:rsidRPr="00A77D23">
        <w:rPr>
          <w:i/>
        </w:rPr>
        <w:t xml:space="preserve"> </w:t>
      </w:r>
      <w:proofErr w:type="spellStart"/>
      <w:r w:rsidRPr="00A77D23">
        <w:rPr>
          <w:i/>
        </w:rPr>
        <w:t>групи</w:t>
      </w:r>
      <w:proofErr w:type="spellEnd"/>
      <w:r w:rsidRPr="00A77D23">
        <w:rPr>
          <w:i/>
        </w:rPr>
        <w:t xml:space="preserve"> и </w:t>
      </w:r>
      <w:proofErr w:type="spellStart"/>
      <w:r w:rsidRPr="00A77D23">
        <w:rPr>
          <w:i/>
        </w:rPr>
        <w:t>отделните</w:t>
      </w:r>
      <w:proofErr w:type="spellEnd"/>
      <w:r w:rsidRPr="00A77D23">
        <w:rPr>
          <w:i/>
        </w:rPr>
        <w:t xml:space="preserve"> </w:t>
      </w:r>
      <w:proofErr w:type="spellStart"/>
      <w:r w:rsidRPr="00A77D23">
        <w:rPr>
          <w:i/>
        </w:rPr>
        <w:t>индивиди</w:t>
      </w:r>
      <w:proofErr w:type="spellEnd"/>
      <w:r w:rsidRPr="00A77D23">
        <w:rPr>
          <w:i/>
        </w:rPr>
        <w:t xml:space="preserve">, на </w:t>
      </w:r>
      <w:proofErr w:type="spellStart"/>
      <w:r w:rsidRPr="00A77D23">
        <w:rPr>
          <w:i/>
        </w:rPr>
        <w:t>техните</w:t>
      </w:r>
      <w:proofErr w:type="spellEnd"/>
      <w:r w:rsidRPr="00A77D23">
        <w:rPr>
          <w:i/>
        </w:rPr>
        <w:t xml:space="preserve"> </w:t>
      </w:r>
      <w:proofErr w:type="spellStart"/>
      <w:r w:rsidRPr="00A77D23">
        <w:rPr>
          <w:i/>
        </w:rPr>
        <w:t>конфликти</w:t>
      </w:r>
      <w:proofErr w:type="spellEnd"/>
      <w:r w:rsidRPr="00A77D23">
        <w:rPr>
          <w:i/>
        </w:rPr>
        <w:t xml:space="preserve"> и </w:t>
      </w:r>
      <w:proofErr w:type="spellStart"/>
      <w:r w:rsidRPr="00A77D23">
        <w:rPr>
          <w:i/>
        </w:rPr>
        <w:t>кооперация</w:t>
      </w:r>
      <w:proofErr w:type="spellEnd"/>
      <w:r w:rsidRPr="00A77D23">
        <w:rPr>
          <w:i/>
        </w:rPr>
        <w:t>.</w:t>
      </w:r>
      <w:proofErr w:type="gramEnd"/>
      <w:r w:rsidRPr="00A77D23">
        <w:rPr>
          <w:i/>
        </w:rPr>
        <w:t xml:space="preserve"> В </w:t>
      </w:r>
      <w:proofErr w:type="spellStart"/>
      <w:r w:rsidRPr="00A77D23">
        <w:rPr>
          <w:i/>
        </w:rPr>
        <w:t>книгата</w:t>
      </w:r>
      <w:proofErr w:type="spellEnd"/>
      <w:r w:rsidRPr="00A77D23">
        <w:rPr>
          <w:i/>
        </w:rPr>
        <w:t xml:space="preserve"> е </w:t>
      </w:r>
      <w:proofErr w:type="spellStart"/>
      <w:r w:rsidRPr="00A77D23">
        <w:rPr>
          <w:i/>
        </w:rPr>
        <w:t>направен</w:t>
      </w:r>
      <w:proofErr w:type="spellEnd"/>
      <w:r w:rsidRPr="00A77D23">
        <w:rPr>
          <w:i/>
        </w:rPr>
        <w:t xml:space="preserve"> </w:t>
      </w:r>
      <w:proofErr w:type="spellStart"/>
      <w:r w:rsidRPr="00A77D23">
        <w:rPr>
          <w:i/>
        </w:rPr>
        <w:t>опит</w:t>
      </w:r>
      <w:proofErr w:type="spellEnd"/>
      <w:r w:rsidRPr="00A77D23">
        <w:rPr>
          <w:i/>
        </w:rPr>
        <w:t xml:space="preserve"> </w:t>
      </w:r>
      <w:proofErr w:type="spellStart"/>
      <w:r w:rsidRPr="00A77D23">
        <w:rPr>
          <w:i/>
        </w:rPr>
        <w:t>за</w:t>
      </w:r>
      <w:proofErr w:type="spellEnd"/>
      <w:r w:rsidRPr="00A77D23">
        <w:rPr>
          <w:i/>
        </w:rPr>
        <w:t xml:space="preserve"> </w:t>
      </w:r>
      <w:proofErr w:type="spellStart"/>
      <w:r w:rsidRPr="00A77D23">
        <w:rPr>
          <w:i/>
        </w:rPr>
        <w:t>изграждане</w:t>
      </w:r>
      <w:proofErr w:type="spellEnd"/>
      <w:r w:rsidRPr="00A77D23">
        <w:rPr>
          <w:i/>
        </w:rPr>
        <w:t xml:space="preserve"> на </w:t>
      </w:r>
      <w:proofErr w:type="spellStart"/>
      <w:r w:rsidRPr="00A77D23">
        <w:rPr>
          <w:i/>
        </w:rPr>
        <w:t>нов</w:t>
      </w:r>
      <w:proofErr w:type="spellEnd"/>
      <w:r w:rsidRPr="00A77D23">
        <w:rPr>
          <w:i/>
        </w:rPr>
        <w:t xml:space="preserve"> </w:t>
      </w:r>
      <w:proofErr w:type="spellStart"/>
      <w:r w:rsidRPr="00A77D23">
        <w:rPr>
          <w:i/>
        </w:rPr>
        <w:t>теоретичен</w:t>
      </w:r>
      <w:proofErr w:type="spellEnd"/>
      <w:r w:rsidRPr="00A77D23">
        <w:rPr>
          <w:i/>
        </w:rPr>
        <w:t xml:space="preserve"> </w:t>
      </w:r>
      <w:proofErr w:type="spellStart"/>
      <w:r w:rsidRPr="00A77D23">
        <w:rPr>
          <w:i/>
        </w:rPr>
        <w:t>социологически</w:t>
      </w:r>
      <w:proofErr w:type="spellEnd"/>
      <w:r w:rsidRPr="00A77D23">
        <w:rPr>
          <w:i/>
        </w:rPr>
        <w:t xml:space="preserve"> </w:t>
      </w:r>
      <w:proofErr w:type="spellStart"/>
      <w:r w:rsidRPr="00A77D23">
        <w:rPr>
          <w:i/>
        </w:rPr>
        <w:t>модел</w:t>
      </w:r>
      <w:proofErr w:type="spellEnd"/>
      <w:r w:rsidRPr="00A77D23">
        <w:rPr>
          <w:i/>
        </w:rPr>
        <w:t xml:space="preserve"> на </w:t>
      </w:r>
      <w:proofErr w:type="spellStart"/>
      <w:r w:rsidRPr="00A77D23">
        <w:rPr>
          <w:i/>
        </w:rPr>
        <w:t>паричните</w:t>
      </w:r>
      <w:proofErr w:type="spellEnd"/>
      <w:r w:rsidRPr="00A77D23">
        <w:rPr>
          <w:i/>
        </w:rPr>
        <w:t xml:space="preserve"> </w:t>
      </w:r>
      <w:proofErr w:type="spellStart"/>
      <w:r w:rsidRPr="00A77D23">
        <w:rPr>
          <w:i/>
        </w:rPr>
        <w:t>системи</w:t>
      </w:r>
      <w:proofErr w:type="spellEnd"/>
      <w:r w:rsidRPr="00A77D23">
        <w:rPr>
          <w:i/>
        </w:rPr>
        <w:t xml:space="preserve">, </w:t>
      </w:r>
      <w:proofErr w:type="spellStart"/>
      <w:r w:rsidRPr="00A77D23">
        <w:rPr>
          <w:i/>
        </w:rPr>
        <w:t>който</w:t>
      </w:r>
      <w:proofErr w:type="spellEnd"/>
      <w:r w:rsidRPr="00A77D23">
        <w:rPr>
          <w:i/>
        </w:rPr>
        <w:t xml:space="preserve"> </w:t>
      </w:r>
      <w:proofErr w:type="spellStart"/>
      <w:r w:rsidRPr="00A77D23">
        <w:rPr>
          <w:i/>
        </w:rPr>
        <w:t>да</w:t>
      </w:r>
      <w:proofErr w:type="spellEnd"/>
      <w:r w:rsidRPr="00A77D23">
        <w:rPr>
          <w:i/>
        </w:rPr>
        <w:t xml:space="preserve"> </w:t>
      </w:r>
      <w:proofErr w:type="spellStart"/>
      <w:r w:rsidRPr="00A77D23">
        <w:rPr>
          <w:i/>
        </w:rPr>
        <w:t>послужи</w:t>
      </w:r>
      <w:proofErr w:type="spellEnd"/>
      <w:r w:rsidRPr="00A77D23">
        <w:rPr>
          <w:i/>
        </w:rPr>
        <w:t xml:space="preserve"> </w:t>
      </w:r>
      <w:proofErr w:type="spellStart"/>
      <w:r w:rsidRPr="00A77D23">
        <w:rPr>
          <w:i/>
        </w:rPr>
        <w:t>не</w:t>
      </w:r>
      <w:proofErr w:type="spellEnd"/>
      <w:r w:rsidRPr="00A77D23">
        <w:rPr>
          <w:i/>
        </w:rPr>
        <w:t xml:space="preserve"> </w:t>
      </w:r>
      <w:proofErr w:type="spellStart"/>
      <w:r w:rsidRPr="00A77D23">
        <w:rPr>
          <w:i/>
        </w:rPr>
        <w:t>само</w:t>
      </w:r>
      <w:proofErr w:type="spellEnd"/>
      <w:r w:rsidRPr="00A77D23">
        <w:rPr>
          <w:i/>
        </w:rPr>
        <w:t xml:space="preserve"> </w:t>
      </w:r>
      <w:proofErr w:type="spellStart"/>
      <w:r w:rsidRPr="00A77D23">
        <w:rPr>
          <w:i/>
        </w:rPr>
        <w:t>за</w:t>
      </w:r>
      <w:proofErr w:type="spellEnd"/>
      <w:r w:rsidRPr="00A77D23">
        <w:rPr>
          <w:i/>
        </w:rPr>
        <w:t xml:space="preserve"> </w:t>
      </w:r>
      <w:proofErr w:type="spellStart"/>
      <w:r w:rsidRPr="00A77D23">
        <w:rPr>
          <w:i/>
        </w:rPr>
        <w:t>по-нататъшно</w:t>
      </w:r>
      <w:proofErr w:type="spellEnd"/>
      <w:r w:rsidRPr="00A77D23">
        <w:rPr>
          <w:i/>
        </w:rPr>
        <w:t xml:space="preserve"> </w:t>
      </w:r>
      <w:proofErr w:type="spellStart"/>
      <w:r w:rsidRPr="00A77D23">
        <w:rPr>
          <w:i/>
        </w:rPr>
        <w:t>развитие</w:t>
      </w:r>
      <w:proofErr w:type="spellEnd"/>
      <w:r w:rsidRPr="00A77D23">
        <w:rPr>
          <w:i/>
        </w:rPr>
        <w:t xml:space="preserve"> на </w:t>
      </w:r>
      <w:proofErr w:type="spellStart"/>
      <w:r w:rsidRPr="00A77D23">
        <w:rPr>
          <w:i/>
        </w:rPr>
        <w:t>паричните</w:t>
      </w:r>
      <w:proofErr w:type="spellEnd"/>
      <w:r w:rsidRPr="00A77D23">
        <w:rPr>
          <w:i/>
        </w:rPr>
        <w:t xml:space="preserve"> </w:t>
      </w:r>
      <w:proofErr w:type="spellStart"/>
      <w:r w:rsidRPr="00A77D23">
        <w:rPr>
          <w:i/>
        </w:rPr>
        <w:t>изследвания</w:t>
      </w:r>
      <w:proofErr w:type="spellEnd"/>
      <w:r w:rsidRPr="00A77D23">
        <w:rPr>
          <w:i/>
        </w:rPr>
        <w:t xml:space="preserve">, </w:t>
      </w:r>
      <w:proofErr w:type="spellStart"/>
      <w:r w:rsidRPr="00A77D23">
        <w:rPr>
          <w:i/>
        </w:rPr>
        <w:t>но</w:t>
      </w:r>
      <w:proofErr w:type="spellEnd"/>
      <w:r w:rsidRPr="00A77D23">
        <w:rPr>
          <w:i/>
        </w:rPr>
        <w:t xml:space="preserve"> и </w:t>
      </w:r>
      <w:proofErr w:type="spellStart"/>
      <w:r w:rsidRPr="00A77D23">
        <w:rPr>
          <w:i/>
        </w:rPr>
        <w:t>за</w:t>
      </w:r>
      <w:proofErr w:type="spellEnd"/>
      <w:r w:rsidRPr="00A77D23">
        <w:rPr>
          <w:i/>
        </w:rPr>
        <w:t xml:space="preserve"> </w:t>
      </w:r>
      <w:proofErr w:type="spellStart"/>
      <w:r w:rsidRPr="00A77D23">
        <w:rPr>
          <w:i/>
        </w:rPr>
        <w:t>редица</w:t>
      </w:r>
      <w:proofErr w:type="spellEnd"/>
      <w:r w:rsidRPr="00A77D23">
        <w:rPr>
          <w:i/>
        </w:rPr>
        <w:t xml:space="preserve"> </w:t>
      </w:r>
      <w:proofErr w:type="spellStart"/>
      <w:r w:rsidRPr="00A77D23">
        <w:rPr>
          <w:i/>
        </w:rPr>
        <w:t>чисто</w:t>
      </w:r>
      <w:proofErr w:type="spellEnd"/>
      <w:r w:rsidRPr="00A77D23">
        <w:rPr>
          <w:i/>
        </w:rPr>
        <w:t xml:space="preserve"> </w:t>
      </w:r>
      <w:proofErr w:type="spellStart"/>
      <w:r w:rsidRPr="00A77D23">
        <w:rPr>
          <w:i/>
        </w:rPr>
        <w:t>приложни</w:t>
      </w:r>
      <w:proofErr w:type="spellEnd"/>
      <w:r w:rsidRPr="00A77D23">
        <w:rPr>
          <w:i/>
        </w:rPr>
        <w:t xml:space="preserve"> и </w:t>
      </w:r>
      <w:proofErr w:type="spellStart"/>
      <w:r w:rsidRPr="00A77D23">
        <w:rPr>
          <w:i/>
        </w:rPr>
        <w:t>емпирични</w:t>
      </w:r>
      <w:proofErr w:type="spellEnd"/>
      <w:r w:rsidRPr="00A77D23">
        <w:rPr>
          <w:i/>
        </w:rPr>
        <w:t xml:space="preserve"> </w:t>
      </w:r>
      <w:proofErr w:type="spellStart"/>
      <w:r w:rsidRPr="00A77D23">
        <w:rPr>
          <w:i/>
        </w:rPr>
        <w:t>анализи</w:t>
      </w:r>
      <w:proofErr w:type="spellEnd"/>
      <w:r w:rsidRPr="00A77D23">
        <w:rPr>
          <w:i/>
        </w:rPr>
        <w:t xml:space="preserve">. </w:t>
      </w:r>
    </w:p>
    <w:p w:rsidR="00A77D23" w:rsidRDefault="00A77D23" w:rsidP="007209EC">
      <w:pPr>
        <w:jc w:val="both"/>
        <w:rPr>
          <w:lang w:val="bg-BG"/>
        </w:rPr>
      </w:pPr>
    </w:p>
    <w:p w:rsidR="00A77D23" w:rsidRDefault="00A77D23" w:rsidP="007209EC">
      <w:pPr>
        <w:jc w:val="both"/>
        <w:rPr>
          <w:lang w:val="bg-BG"/>
        </w:rPr>
      </w:pPr>
    </w:p>
    <w:p w:rsidR="009F7486" w:rsidRPr="00BE1ACD" w:rsidRDefault="00BE1ACD" w:rsidP="007209EC">
      <w:pPr>
        <w:jc w:val="both"/>
        <w:rPr>
          <w:b/>
          <w:i/>
        </w:rPr>
      </w:pPr>
      <w:r>
        <w:rPr>
          <w:noProof/>
          <w:lang w:val="bg-BG" w:eastAsia="bg-BG" w:bidi="ar-SA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1266825" cy="1859280"/>
            <wp:effectExtent l="19050" t="0" r="9525" b="0"/>
            <wp:wrapSquare wrapText="bothSides"/>
            <wp:docPr id="15" name="Picture 7" descr="Икономическата философия на Фридрих Хайе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кономическата философия на Фридрих Хайек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7" w:history="1">
        <w:proofErr w:type="spellStart"/>
        <w:r w:rsidRPr="00BE1ACD">
          <w:rPr>
            <w:rStyle w:val="Hyperlink"/>
            <w:b/>
            <w:i/>
          </w:rPr>
          <w:t>Икономическата</w:t>
        </w:r>
        <w:proofErr w:type="spellEnd"/>
        <w:r w:rsidRPr="00BE1ACD">
          <w:rPr>
            <w:rStyle w:val="Hyperlink"/>
            <w:b/>
            <w:i/>
          </w:rPr>
          <w:t xml:space="preserve"> </w:t>
        </w:r>
        <w:proofErr w:type="spellStart"/>
        <w:r w:rsidRPr="00BE1ACD">
          <w:rPr>
            <w:rStyle w:val="Hyperlink"/>
            <w:b/>
            <w:i/>
          </w:rPr>
          <w:t>философия</w:t>
        </w:r>
        <w:proofErr w:type="spellEnd"/>
        <w:r w:rsidRPr="00BE1ACD">
          <w:rPr>
            <w:rStyle w:val="Hyperlink"/>
            <w:b/>
            <w:i/>
          </w:rPr>
          <w:t xml:space="preserve"> на </w:t>
        </w:r>
        <w:proofErr w:type="spellStart"/>
        <w:r w:rsidRPr="00BE1ACD">
          <w:rPr>
            <w:rStyle w:val="Hyperlink"/>
            <w:b/>
            <w:i/>
          </w:rPr>
          <w:t>Фридрих</w:t>
        </w:r>
        <w:proofErr w:type="spellEnd"/>
        <w:r w:rsidRPr="00BE1ACD">
          <w:rPr>
            <w:rStyle w:val="Hyperlink"/>
            <w:b/>
            <w:i/>
          </w:rPr>
          <w:t xml:space="preserve"> </w:t>
        </w:r>
        <w:proofErr w:type="spellStart"/>
        <w:r w:rsidRPr="00BE1ACD">
          <w:rPr>
            <w:rStyle w:val="Hyperlink"/>
            <w:b/>
            <w:i/>
          </w:rPr>
          <w:t>Хайек</w:t>
        </w:r>
        <w:proofErr w:type="spellEnd"/>
      </w:hyperlink>
    </w:p>
    <w:p w:rsidR="00BE1ACD" w:rsidRPr="00BE1ACD" w:rsidRDefault="00BE1ACD" w:rsidP="00BE1ACD">
      <w:pPr>
        <w:jc w:val="both"/>
        <w:rPr>
          <w:i/>
        </w:rPr>
      </w:pPr>
      <w:r w:rsidRPr="00BE1ACD">
        <w:rPr>
          <w:rFonts w:cs="Times New Roman"/>
          <w:i/>
        </w:rPr>
        <w:t xml:space="preserve">В </w:t>
      </w:r>
      <w:proofErr w:type="spellStart"/>
      <w:r w:rsidRPr="00BE1ACD">
        <w:rPr>
          <w:rFonts w:cs="Times New Roman"/>
          <w:i/>
        </w:rPr>
        <w:t>есето</w:t>
      </w:r>
      <w:proofErr w:type="spellEnd"/>
      <w:r w:rsidRPr="00BE1ACD">
        <w:rPr>
          <w:rFonts w:cs="Times New Roman"/>
          <w:i/>
        </w:rPr>
        <w:t xml:space="preserve"> е </w:t>
      </w:r>
      <w:proofErr w:type="spellStart"/>
      <w:r w:rsidRPr="00BE1ACD">
        <w:rPr>
          <w:rFonts w:cs="Times New Roman"/>
          <w:i/>
        </w:rPr>
        <w:t>представен</w:t>
      </w:r>
      <w:proofErr w:type="spellEnd"/>
      <w:r w:rsidRPr="00BE1ACD">
        <w:rPr>
          <w:rFonts w:cs="Times New Roman"/>
          <w:i/>
        </w:rPr>
        <w:t xml:space="preserve"> </w:t>
      </w:r>
      <w:proofErr w:type="spellStart"/>
      <w:r w:rsidRPr="00BE1ACD">
        <w:rPr>
          <w:rFonts w:cs="Times New Roman"/>
          <w:i/>
        </w:rPr>
        <w:t>житейският</w:t>
      </w:r>
      <w:proofErr w:type="spellEnd"/>
      <w:r w:rsidRPr="00BE1ACD">
        <w:rPr>
          <w:rFonts w:cs="Times New Roman"/>
          <w:i/>
        </w:rPr>
        <w:t xml:space="preserve"> </w:t>
      </w:r>
      <w:proofErr w:type="spellStart"/>
      <w:r w:rsidRPr="00BE1ACD">
        <w:rPr>
          <w:rFonts w:cs="Times New Roman"/>
          <w:i/>
        </w:rPr>
        <w:t>път</w:t>
      </w:r>
      <w:proofErr w:type="spellEnd"/>
      <w:r w:rsidRPr="00BE1ACD">
        <w:rPr>
          <w:rFonts w:cs="Times New Roman"/>
          <w:i/>
        </w:rPr>
        <w:t xml:space="preserve"> на </w:t>
      </w:r>
      <w:proofErr w:type="spellStart"/>
      <w:r w:rsidRPr="00BE1ACD">
        <w:rPr>
          <w:rFonts w:cs="Times New Roman"/>
          <w:i/>
        </w:rPr>
        <w:t>Хайек</w:t>
      </w:r>
      <w:proofErr w:type="spellEnd"/>
      <w:r w:rsidRPr="00BE1ACD">
        <w:rPr>
          <w:rFonts w:cs="Times New Roman"/>
          <w:i/>
        </w:rPr>
        <w:t xml:space="preserve">, </w:t>
      </w:r>
      <w:proofErr w:type="spellStart"/>
      <w:r w:rsidRPr="00BE1ACD">
        <w:rPr>
          <w:rFonts w:cs="Times New Roman"/>
          <w:i/>
        </w:rPr>
        <w:t>както</w:t>
      </w:r>
      <w:proofErr w:type="spellEnd"/>
      <w:r w:rsidRPr="00BE1ACD">
        <w:rPr>
          <w:rFonts w:cs="Times New Roman"/>
          <w:i/>
        </w:rPr>
        <w:t xml:space="preserve"> и </w:t>
      </w:r>
      <w:proofErr w:type="spellStart"/>
      <w:r w:rsidRPr="00BE1ACD">
        <w:rPr>
          <w:rFonts w:cs="Times New Roman"/>
          <w:i/>
        </w:rPr>
        <w:t>основните</w:t>
      </w:r>
      <w:proofErr w:type="spellEnd"/>
      <w:r w:rsidRPr="00BE1ACD">
        <w:rPr>
          <w:rFonts w:cs="Times New Roman"/>
          <w:i/>
        </w:rPr>
        <w:t xml:space="preserve"> </w:t>
      </w:r>
      <w:proofErr w:type="spellStart"/>
      <w:r w:rsidRPr="00BE1ACD">
        <w:rPr>
          <w:rFonts w:cs="Times New Roman"/>
          <w:i/>
        </w:rPr>
        <w:t>му</w:t>
      </w:r>
      <w:proofErr w:type="spellEnd"/>
      <w:r w:rsidRPr="00BE1ACD">
        <w:rPr>
          <w:rFonts w:cs="Times New Roman"/>
          <w:i/>
        </w:rPr>
        <w:t xml:space="preserve"> </w:t>
      </w:r>
      <w:proofErr w:type="spellStart"/>
      <w:r w:rsidRPr="00BE1ACD">
        <w:rPr>
          <w:rFonts w:cs="Times New Roman"/>
          <w:i/>
        </w:rPr>
        <w:t>приноси</w:t>
      </w:r>
      <w:proofErr w:type="spellEnd"/>
      <w:r w:rsidRPr="00BE1ACD">
        <w:rPr>
          <w:rFonts w:cs="Times New Roman"/>
          <w:i/>
        </w:rPr>
        <w:t xml:space="preserve"> в </w:t>
      </w:r>
      <w:proofErr w:type="spellStart"/>
      <w:r w:rsidRPr="00BE1ACD">
        <w:rPr>
          <w:rFonts w:cs="Times New Roman"/>
          <w:i/>
        </w:rPr>
        <w:t>социалните</w:t>
      </w:r>
      <w:proofErr w:type="spellEnd"/>
      <w:r w:rsidRPr="00BE1ACD">
        <w:rPr>
          <w:rFonts w:cs="Times New Roman"/>
          <w:i/>
        </w:rPr>
        <w:t xml:space="preserve"> </w:t>
      </w:r>
      <w:proofErr w:type="spellStart"/>
      <w:r w:rsidRPr="00BE1ACD">
        <w:rPr>
          <w:rFonts w:cs="Times New Roman"/>
          <w:i/>
        </w:rPr>
        <w:t>науки</w:t>
      </w:r>
      <w:proofErr w:type="spellEnd"/>
      <w:r w:rsidRPr="00BE1ACD">
        <w:rPr>
          <w:rFonts w:cs="Times New Roman"/>
          <w:i/>
        </w:rPr>
        <w:t xml:space="preserve">. </w:t>
      </w:r>
      <w:proofErr w:type="spellStart"/>
      <w:proofErr w:type="gramStart"/>
      <w:r w:rsidRPr="00BE1ACD">
        <w:rPr>
          <w:rFonts w:cs="Times New Roman"/>
          <w:i/>
        </w:rPr>
        <w:t>Тези</w:t>
      </w:r>
      <w:proofErr w:type="spellEnd"/>
      <w:r w:rsidRPr="00BE1ACD">
        <w:rPr>
          <w:rFonts w:cs="Times New Roman"/>
          <w:i/>
        </w:rPr>
        <w:t xml:space="preserve"> </w:t>
      </w:r>
      <w:proofErr w:type="spellStart"/>
      <w:r w:rsidRPr="00BE1ACD">
        <w:rPr>
          <w:rFonts w:cs="Times New Roman"/>
          <w:i/>
        </w:rPr>
        <w:t>приноси</w:t>
      </w:r>
      <w:proofErr w:type="spellEnd"/>
      <w:r w:rsidRPr="00BE1ACD">
        <w:rPr>
          <w:rFonts w:cs="Times New Roman"/>
          <w:i/>
        </w:rPr>
        <w:t xml:space="preserve"> </w:t>
      </w:r>
      <w:proofErr w:type="spellStart"/>
      <w:r w:rsidRPr="00BE1ACD">
        <w:rPr>
          <w:rFonts w:cs="Times New Roman"/>
          <w:i/>
        </w:rPr>
        <w:t>са</w:t>
      </w:r>
      <w:proofErr w:type="spellEnd"/>
      <w:r w:rsidRPr="00BE1ACD">
        <w:rPr>
          <w:rFonts w:cs="Times New Roman"/>
          <w:i/>
        </w:rPr>
        <w:t xml:space="preserve"> </w:t>
      </w:r>
      <w:proofErr w:type="spellStart"/>
      <w:r w:rsidRPr="00BE1ACD">
        <w:rPr>
          <w:rFonts w:cs="Times New Roman"/>
          <w:i/>
        </w:rPr>
        <w:t>видени</w:t>
      </w:r>
      <w:proofErr w:type="spellEnd"/>
      <w:r w:rsidRPr="00BE1ACD">
        <w:rPr>
          <w:rFonts w:cs="Times New Roman"/>
          <w:i/>
        </w:rPr>
        <w:t xml:space="preserve"> </w:t>
      </w:r>
      <w:proofErr w:type="spellStart"/>
      <w:r w:rsidRPr="00BE1ACD">
        <w:rPr>
          <w:rFonts w:cs="Times New Roman"/>
          <w:i/>
        </w:rPr>
        <w:t>през</w:t>
      </w:r>
      <w:proofErr w:type="spellEnd"/>
      <w:r w:rsidRPr="00BE1ACD">
        <w:rPr>
          <w:rFonts w:cs="Times New Roman"/>
          <w:i/>
        </w:rPr>
        <w:t xml:space="preserve"> </w:t>
      </w:r>
      <w:proofErr w:type="spellStart"/>
      <w:r w:rsidRPr="00BE1ACD">
        <w:rPr>
          <w:rFonts w:cs="Times New Roman"/>
          <w:i/>
        </w:rPr>
        <w:t>призмата</w:t>
      </w:r>
      <w:proofErr w:type="spellEnd"/>
      <w:r w:rsidRPr="00BE1ACD">
        <w:rPr>
          <w:rFonts w:cs="Times New Roman"/>
          <w:i/>
        </w:rPr>
        <w:t xml:space="preserve"> на </w:t>
      </w:r>
      <w:proofErr w:type="spellStart"/>
      <w:r w:rsidRPr="00BE1ACD">
        <w:rPr>
          <w:rFonts w:cs="Times New Roman"/>
          <w:i/>
        </w:rPr>
        <w:t>четири</w:t>
      </w:r>
      <w:proofErr w:type="spellEnd"/>
      <w:r w:rsidRPr="00BE1ACD">
        <w:rPr>
          <w:rFonts w:cs="Times New Roman"/>
          <w:i/>
        </w:rPr>
        <w:t xml:space="preserve"> </w:t>
      </w:r>
      <w:proofErr w:type="spellStart"/>
      <w:r w:rsidRPr="00BE1ACD">
        <w:rPr>
          <w:rFonts w:cs="Times New Roman"/>
          <w:i/>
        </w:rPr>
        <w:t>дискусии</w:t>
      </w:r>
      <w:proofErr w:type="spellEnd"/>
      <w:r w:rsidRPr="00BE1ACD">
        <w:rPr>
          <w:rFonts w:cs="Times New Roman"/>
          <w:i/>
        </w:rPr>
        <w:t xml:space="preserve">: </w:t>
      </w:r>
      <w:proofErr w:type="spellStart"/>
      <w:r w:rsidRPr="00BE1ACD">
        <w:rPr>
          <w:rFonts w:cs="Times New Roman"/>
          <w:i/>
        </w:rPr>
        <w:t>спонтанния</w:t>
      </w:r>
      <w:proofErr w:type="spellEnd"/>
      <w:r w:rsidRPr="00BE1ACD">
        <w:rPr>
          <w:rFonts w:cs="Times New Roman"/>
          <w:i/>
        </w:rPr>
        <w:t xml:space="preserve"> </w:t>
      </w:r>
      <w:proofErr w:type="spellStart"/>
      <w:r w:rsidRPr="00BE1ACD">
        <w:rPr>
          <w:rFonts w:cs="Times New Roman"/>
          <w:i/>
        </w:rPr>
        <w:t>ред</w:t>
      </w:r>
      <w:proofErr w:type="spellEnd"/>
      <w:r w:rsidRPr="00BE1ACD">
        <w:rPr>
          <w:rFonts w:cs="Times New Roman"/>
          <w:i/>
        </w:rPr>
        <w:t xml:space="preserve"> </w:t>
      </w:r>
      <w:proofErr w:type="spellStart"/>
      <w:r w:rsidRPr="00BE1ACD">
        <w:rPr>
          <w:rFonts w:cs="Times New Roman"/>
          <w:i/>
        </w:rPr>
        <w:t>срещу</w:t>
      </w:r>
      <w:proofErr w:type="spellEnd"/>
      <w:r w:rsidRPr="00BE1ACD">
        <w:rPr>
          <w:rFonts w:cs="Times New Roman"/>
          <w:i/>
        </w:rPr>
        <w:t xml:space="preserve"> </w:t>
      </w:r>
      <w:proofErr w:type="spellStart"/>
      <w:r w:rsidRPr="00BE1ACD">
        <w:rPr>
          <w:rFonts w:cs="Times New Roman"/>
          <w:i/>
        </w:rPr>
        <w:t>конструирания</w:t>
      </w:r>
      <w:proofErr w:type="spellEnd"/>
      <w:r w:rsidRPr="00BE1ACD">
        <w:rPr>
          <w:rFonts w:cs="Times New Roman"/>
          <w:i/>
        </w:rPr>
        <w:t xml:space="preserve"> </w:t>
      </w:r>
      <w:proofErr w:type="spellStart"/>
      <w:r w:rsidRPr="00BE1ACD">
        <w:rPr>
          <w:rFonts w:cs="Times New Roman"/>
          <w:i/>
        </w:rPr>
        <w:t>ред</w:t>
      </w:r>
      <w:proofErr w:type="spellEnd"/>
      <w:r w:rsidRPr="00BE1ACD">
        <w:rPr>
          <w:rFonts w:cs="Times New Roman"/>
          <w:i/>
        </w:rPr>
        <w:t xml:space="preserve">, </w:t>
      </w:r>
      <w:proofErr w:type="spellStart"/>
      <w:r w:rsidRPr="00BE1ACD">
        <w:rPr>
          <w:rFonts w:cs="Times New Roman"/>
          <w:i/>
        </w:rPr>
        <w:t>методологическия</w:t>
      </w:r>
      <w:proofErr w:type="spellEnd"/>
      <w:r w:rsidRPr="00BE1ACD">
        <w:rPr>
          <w:rFonts w:cs="Times New Roman"/>
          <w:i/>
        </w:rPr>
        <w:t xml:space="preserve"> </w:t>
      </w:r>
      <w:proofErr w:type="spellStart"/>
      <w:r w:rsidRPr="00BE1ACD">
        <w:rPr>
          <w:rFonts w:cs="Times New Roman"/>
          <w:i/>
        </w:rPr>
        <w:t>индивидуализъм</w:t>
      </w:r>
      <w:proofErr w:type="spellEnd"/>
      <w:r w:rsidRPr="00BE1ACD">
        <w:rPr>
          <w:rFonts w:cs="Times New Roman"/>
          <w:i/>
        </w:rPr>
        <w:t xml:space="preserve"> </w:t>
      </w:r>
      <w:proofErr w:type="spellStart"/>
      <w:r w:rsidRPr="00BE1ACD">
        <w:rPr>
          <w:rFonts w:cs="Times New Roman"/>
          <w:i/>
        </w:rPr>
        <w:t>срещу</w:t>
      </w:r>
      <w:proofErr w:type="spellEnd"/>
      <w:r w:rsidRPr="00BE1ACD">
        <w:rPr>
          <w:rFonts w:cs="Times New Roman"/>
          <w:i/>
        </w:rPr>
        <w:t xml:space="preserve"> </w:t>
      </w:r>
      <w:proofErr w:type="spellStart"/>
      <w:r w:rsidRPr="00BE1ACD">
        <w:rPr>
          <w:rFonts w:cs="Times New Roman"/>
          <w:i/>
        </w:rPr>
        <w:t>макроикономиката</w:t>
      </w:r>
      <w:proofErr w:type="spellEnd"/>
      <w:r w:rsidRPr="00BE1ACD">
        <w:rPr>
          <w:rFonts w:cs="Times New Roman"/>
          <w:i/>
        </w:rPr>
        <w:t xml:space="preserve"> и </w:t>
      </w:r>
      <w:proofErr w:type="spellStart"/>
      <w:r w:rsidRPr="00BE1ACD">
        <w:rPr>
          <w:rFonts w:cs="Times New Roman"/>
          <w:i/>
        </w:rPr>
        <w:t>икономическата</w:t>
      </w:r>
      <w:proofErr w:type="spellEnd"/>
      <w:r w:rsidRPr="00BE1ACD">
        <w:rPr>
          <w:rFonts w:cs="Times New Roman"/>
          <w:i/>
        </w:rPr>
        <w:t xml:space="preserve"> </w:t>
      </w:r>
      <w:proofErr w:type="spellStart"/>
      <w:r w:rsidRPr="00BE1ACD">
        <w:rPr>
          <w:rFonts w:cs="Times New Roman"/>
          <w:i/>
        </w:rPr>
        <w:t>политика</w:t>
      </w:r>
      <w:proofErr w:type="spellEnd"/>
      <w:r w:rsidRPr="00BE1ACD">
        <w:rPr>
          <w:rFonts w:cs="Times New Roman"/>
          <w:i/>
        </w:rPr>
        <w:t xml:space="preserve">, </w:t>
      </w:r>
      <w:proofErr w:type="spellStart"/>
      <w:r w:rsidRPr="00BE1ACD">
        <w:rPr>
          <w:rFonts w:cs="Times New Roman"/>
          <w:i/>
        </w:rPr>
        <w:t>разпръснатото</w:t>
      </w:r>
      <w:proofErr w:type="spellEnd"/>
      <w:r w:rsidRPr="00BE1ACD">
        <w:rPr>
          <w:rFonts w:cs="Times New Roman"/>
          <w:i/>
        </w:rPr>
        <w:t xml:space="preserve"> </w:t>
      </w:r>
      <w:proofErr w:type="spellStart"/>
      <w:r w:rsidRPr="00BE1ACD">
        <w:rPr>
          <w:rFonts w:cs="Times New Roman"/>
          <w:i/>
        </w:rPr>
        <w:t>знание</w:t>
      </w:r>
      <w:proofErr w:type="spellEnd"/>
      <w:r w:rsidRPr="00BE1ACD">
        <w:rPr>
          <w:rFonts w:cs="Times New Roman"/>
          <w:i/>
        </w:rPr>
        <w:t xml:space="preserve"> и </w:t>
      </w:r>
      <w:proofErr w:type="spellStart"/>
      <w:r w:rsidRPr="00BE1ACD">
        <w:rPr>
          <w:rFonts w:cs="Times New Roman"/>
          <w:i/>
        </w:rPr>
        <w:t>несъвършената</w:t>
      </w:r>
      <w:proofErr w:type="spellEnd"/>
      <w:r w:rsidRPr="00BE1ACD">
        <w:rPr>
          <w:rFonts w:cs="Times New Roman"/>
          <w:i/>
        </w:rPr>
        <w:t xml:space="preserve"> </w:t>
      </w:r>
      <w:proofErr w:type="spellStart"/>
      <w:r w:rsidRPr="00BE1ACD">
        <w:rPr>
          <w:rFonts w:cs="Times New Roman"/>
          <w:i/>
        </w:rPr>
        <w:t>информация</w:t>
      </w:r>
      <w:proofErr w:type="spellEnd"/>
      <w:r w:rsidRPr="00BE1ACD">
        <w:rPr>
          <w:rFonts w:cs="Times New Roman"/>
          <w:i/>
        </w:rPr>
        <w:t xml:space="preserve"> </w:t>
      </w:r>
      <w:proofErr w:type="spellStart"/>
      <w:r w:rsidRPr="00BE1ACD">
        <w:rPr>
          <w:rFonts w:cs="Times New Roman"/>
          <w:i/>
        </w:rPr>
        <w:t>срещу</w:t>
      </w:r>
      <w:proofErr w:type="spellEnd"/>
      <w:r w:rsidRPr="00BE1ACD">
        <w:rPr>
          <w:rFonts w:cs="Times New Roman"/>
          <w:i/>
        </w:rPr>
        <w:t xml:space="preserve"> </w:t>
      </w:r>
      <w:proofErr w:type="spellStart"/>
      <w:r w:rsidRPr="00BE1ACD">
        <w:rPr>
          <w:rFonts w:cs="Times New Roman"/>
          <w:i/>
        </w:rPr>
        <w:t>социализма</w:t>
      </w:r>
      <w:proofErr w:type="spellEnd"/>
      <w:r w:rsidRPr="00BE1ACD">
        <w:rPr>
          <w:rFonts w:cs="Times New Roman"/>
          <w:i/>
        </w:rPr>
        <w:t xml:space="preserve"> и </w:t>
      </w:r>
      <w:proofErr w:type="spellStart"/>
      <w:r w:rsidRPr="00BE1ACD">
        <w:rPr>
          <w:rFonts w:cs="Times New Roman"/>
          <w:i/>
        </w:rPr>
        <w:t>планирането</w:t>
      </w:r>
      <w:proofErr w:type="spellEnd"/>
      <w:r w:rsidRPr="00BE1ACD">
        <w:rPr>
          <w:rFonts w:cs="Times New Roman"/>
          <w:i/>
        </w:rPr>
        <w:t xml:space="preserve">, </w:t>
      </w:r>
      <w:proofErr w:type="spellStart"/>
      <w:r w:rsidRPr="00BE1ACD">
        <w:rPr>
          <w:rFonts w:cs="Times New Roman"/>
          <w:i/>
        </w:rPr>
        <w:t>свободните</w:t>
      </w:r>
      <w:proofErr w:type="spellEnd"/>
      <w:r w:rsidRPr="00BE1ACD">
        <w:rPr>
          <w:rFonts w:cs="Times New Roman"/>
          <w:i/>
        </w:rPr>
        <w:t xml:space="preserve"> </w:t>
      </w:r>
      <w:proofErr w:type="spellStart"/>
      <w:r w:rsidRPr="00BE1ACD">
        <w:rPr>
          <w:rFonts w:cs="Times New Roman"/>
          <w:i/>
        </w:rPr>
        <w:t>пазари</w:t>
      </w:r>
      <w:proofErr w:type="spellEnd"/>
      <w:r w:rsidRPr="00BE1ACD">
        <w:rPr>
          <w:rFonts w:cs="Times New Roman"/>
          <w:i/>
        </w:rPr>
        <w:t xml:space="preserve"> </w:t>
      </w:r>
      <w:proofErr w:type="spellStart"/>
      <w:r w:rsidRPr="00BE1ACD">
        <w:rPr>
          <w:rFonts w:cs="Times New Roman"/>
          <w:i/>
        </w:rPr>
        <w:t>срещу</w:t>
      </w:r>
      <w:proofErr w:type="spellEnd"/>
      <w:r w:rsidRPr="00BE1ACD">
        <w:rPr>
          <w:rFonts w:cs="Times New Roman"/>
          <w:i/>
        </w:rPr>
        <w:t xml:space="preserve"> </w:t>
      </w:r>
      <w:proofErr w:type="spellStart"/>
      <w:r w:rsidRPr="00BE1ACD">
        <w:rPr>
          <w:rFonts w:cs="Times New Roman"/>
          <w:i/>
        </w:rPr>
        <w:t>централната</w:t>
      </w:r>
      <w:proofErr w:type="spellEnd"/>
      <w:r w:rsidRPr="00BE1ACD">
        <w:rPr>
          <w:rFonts w:cs="Times New Roman"/>
          <w:i/>
        </w:rPr>
        <w:t xml:space="preserve"> </w:t>
      </w:r>
      <w:proofErr w:type="spellStart"/>
      <w:r w:rsidRPr="00BE1ACD">
        <w:rPr>
          <w:rFonts w:cs="Times New Roman"/>
          <w:i/>
        </w:rPr>
        <w:t>банка</w:t>
      </w:r>
      <w:proofErr w:type="spellEnd"/>
      <w:r w:rsidRPr="00BE1ACD">
        <w:rPr>
          <w:rFonts w:cs="Times New Roman"/>
          <w:i/>
        </w:rPr>
        <w:t>."</w:t>
      </w:r>
      <w:proofErr w:type="gramEnd"/>
    </w:p>
    <w:p w:rsidR="009F7486" w:rsidRPr="00AD2DD1" w:rsidRDefault="009F7486" w:rsidP="007209EC">
      <w:pPr>
        <w:jc w:val="both"/>
      </w:pPr>
    </w:p>
    <w:p w:rsidR="00DF4B31" w:rsidRDefault="00DF4B31" w:rsidP="004D2F1A">
      <w:pPr>
        <w:rPr>
          <w:b/>
          <w:caps/>
        </w:rPr>
      </w:pPr>
    </w:p>
    <w:p w:rsidR="00DF4B31" w:rsidRPr="001C7CCF" w:rsidRDefault="00AF4D04" w:rsidP="004D2F1A">
      <w:pPr>
        <w:rPr>
          <w:lang w:val="bg-BG"/>
        </w:rPr>
      </w:pPr>
      <w:r w:rsidRPr="001C7CCF">
        <w:rPr>
          <w:lang w:val="bg-BG"/>
        </w:rPr>
        <w:t>И още</w:t>
      </w:r>
      <w:r w:rsidR="001C7CCF" w:rsidRPr="001C7CCF">
        <w:rPr>
          <w:lang w:val="bg-BG"/>
        </w:rPr>
        <w:t>:</w:t>
      </w:r>
    </w:p>
    <w:p w:rsidR="00AF4D04" w:rsidRPr="00AF4D04" w:rsidRDefault="00CD3922" w:rsidP="004D2F1A">
      <w:pPr>
        <w:rPr>
          <w:b/>
          <w:i/>
          <w:lang w:val="bg-BG"/>
        </w:rPr>
      </w:pPr>
      <w:hyperlink r:id="rId18" w:history="1">
        <w:r w:rsidR="00AF4D04" w:rsidRPr="00AF4D04">
          <w:rPr>
            <w:rStyle w:val="Hyperlink"/>
            <w:b/>
            <w:i/>
            <w:lang w:val="bg-BG"/>
          </w:rPr>
          <w:t>Свободните пари</w:t>
        </w:r>
        <w:r w:rsidR="00AF4D04">
          <w:rPr>
            <w:rStyle w:val="Hyperlink"/>
            <w:b/>
            <w:i/>
            <w:lang w:val="bg-BG"/>
          </w:rPr>
          <w:t>.</w:t>
        </w:r>
        <w:r w:rsidR="00AF4D04" w:rsidRPr="00AF4D04">
          <w:rPr>
            <w:rStyle w:val="Hyperlink"/>
            <w:b/>
            <w:i/>
            <w:lang w:val="bg-BG"/>
          </w:rPr>
          <w:t xml:space="preserve"> Въпроси на икономическата теория</w:t>
        </w:r>
      </w:hyperlink>
    </w:p>
    <w:p w:rsidR="00AF4D04" w:rsidRDefault="00CD3922" w:rsidP="004D2F1A">
      <w:pPr>
        <w:rPr>
          <w:b/>
          <w:i/>
          <w:lang w:val="bg-BG"/>
        </w:rPr>
      </w:pPr>
      <w:hyperlink r:id="rId19" w:history="1">
        <w:r w:rsidR="00AF4D04" w:rsidRPr="00AF4D04">
          <w:rPr>
            <w:rStyle w:val="Hyperlink"/>
            <w:b/>
            <w:i/>
            <w:lang w:val="bg-BG"/>
          </w:rPr>
          <w:t>Търсенето на пари в трансформиращите се икономики</w:t>
        </w:r>
      </w:hyperlink>
    </w:p>
    <w:p w:rsidR="00EB261B" w:rsidRPr="00AF4D04" w:rsidRDefault="00CD3922" w:rsidP="007209EC">
      <w:pPr>
        <w:jc w:val="both"/>
        <w:rPr>
          <w:b/>
          <w:i/>
          <w:lang w:val="bg-BG"/>
        </w:rPr>
      </w:pPr>
      <w:hyperlink r:id="rId20" w:history="1">
        <w:r w:rsidR="00AF4D04" w:rsidRPr="00AF4D04">
          <w:rPr>
            <w:rStyle w:val="Hyperlink"/>
            <w:b/>
            <w:i/>
            <w:lang w:val="bg-BG"/>
          </w:rPr>
          <w:t xml:space="preserve">Валутният курс и инфлацията: Франция и България между двете световни войни. Приносът на </w:t>
        </w:r>
        <w:proofErr w:type="spellStart"/>
        <w:r w:rsidR="00AF4D04" w:rsidRPr="00AF4D04">
          <w:rPr>
            <w:rStyle w:val="Hyperlink"/>
            <w:b/>
            <w:i/>
            <w:lang w:val="bg-BG"/>
          </w:rPr>
          <w:t>Албер</w:t>
        </w:r>
        <w:proofErr w:type="spellEnd"/>
        <w:r w:rsidR="00AF4D04" w:rsidRPr="00AF4D04">
          <w:rPr>
            <w:rStyle w:val="Hyperlink"/>
            <w:b/>
            <w:i/>
            <w:lang w:val="bg-BG"/>
          </w:rPr>
          <w:t xml:space="preserve"> </w:t>
        </w:r>
        <w:proofErr w:type="spellStart"/>
        <w:r w:rsidR="00AF4D04" w:rsidRPr="00AF4D04">
          <w:rPr>
            <w:rStyle w:val="Hyperlink"/>
            <w:b/>
            <w:i/>
            <w:lang w:val="bg-BG"/>
          </w:rPr>
          <w:t>Афталион</w:t>
        </w:r>
        <w:proofErr w:type="spellEnd"/>
        <w:r w:rsidR="00AF4D04" w:rsidRPr="00AF4D04">
          <w:rPr>
            <w:rStyle w:val="Hyperlink"/>
            <w:b/>
            <w:i/>
            <w:lang w:val="bg-BG"/>
          </w:rPr>
          <w:t xml:space="preserve"> ( 1874-1956)</w:t>
        </w:r>
      </w:hyperlink>
    </w:p>
    <w:p w:rsidR="00EB261B" w:rsidRDefault="00EB261B" w:rsidP="007209EC">
      <w:pPr>
        <w:jc w:val="both"/>
        <w:rPr>
          <w:rFonts w:ascii="Segoe Script" w:hAnsi="Segoe Script"/>
          <w:lang w:val="bg-BG"/>
        </w:rPr>
      </w:pPr>
    </w:p>
    <w:p w:rsidR="00FB690D" w:rsidRDefault="00FB690D">
      <w:pPr>
        <w:rPr>
          <w:rStyle w:val="Strong"/>
          <w:rFonts w:cs="Tahoma"/>
          <w:caps/>
          <w:color w:val="000000"/>
          <w:lang w:val="bg-BG"/>
        </w:rPr>
      </w:pPr>
      <w:r>
        <w:rPr>
          <w:rStyle w:val="Strong"/>
          <w:rFonts w:cs="Tahoma"/>
          <w:caps/>
          <w:color w:val="000000"/>
          <w:lang w:val="bg-BG"/>
        </w:rPr>
        <w:br w:type="page"/>
      </w:r>
    </w:p>
    <w:p w:rsidR="00180C78" w:rsidRPr="00180C78" w:rsidRDefault="00180C78" w:rsidP="00180C78">
      <w:pPr>
        <w:jc w:val="both"/>
        <w:rPr>
          <w:rStyle w:val="Strong"/>
          <w:rFonts w:cs="Tahoma"/>
          <w:color w:val="000000"/>
          <w:lang w:val="bg-BG"/>
        </w:rPr>
      </w:pPr>
      <w:r w:rsidRPr="00180C78">
        <w:rPr>
          <w:rFonts w:cs="Tahoma"/>
          <w:b/>
          <w:bCs/>
          <w:caps/>
          <w:noProof/>
          <w:color w:val="000000"/>
          <w:lang w:val="bg-BG" w:eastAsia="bg-BG" w:bidi="ar-SA"/>
        </w:rPr>
        <w:lastRenderedPageBreak/>
        <w:drawing>
          <wp:anchor distT="0" distB="0" distL="114300" distR="114300" simplePos="0" relativeHeight="2517647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42545</wp:posOffset>
            </wp:positionV>
            <wp:extent cx="1857375" cy="2466975"/>
            <wp:effectExtent l="19050" t="0" r="9525" b="0"/>
            <wp:wrapSquare wrapText="bothSides"/>
            <wp:docPr id="17" name="Picture 16" descr="Berdya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dyaev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0C78">
        <w:rPr>
          <w:rStyle w:val="Strong"/>
          <w:rFonts w:cs="Tahoma"/>
          <w:caps/>
          <w:color w:val="000000"/>
          <w:lang w:val="bg-BG"/>
        </w:rPr>
        <w:t xml:space="preserve">Николай Бердяев </w:t>
      </w:r>
      <w:r w:rsidRPr="00180C78">
        <w:rPr>
          <w:rStyle w:val="Strong"/>
          <w:rFonts w:cs="Tahoma"/>
          <w:caps/>
          <w:color w:val="000000"/>
        </w:rPr>
        <w:t xml:space="preserve"> </w:t>
      </w:r>
      <w:r w:rsidRPr="00180C78">
        <w:rPr>
          <w:rStyle w:val="Strong"/>
          <w:rFonts w:cs="Tahoma"/>
          <w:color w:val="000000"/>
        </w:rPr>
        <w:t xml:space="preserve">(1874 </w:t>
      </w:r>
      <w:r w:rsidR="00A45875">
        <w:rPr>
          <w:rStyle w:val="Strong"/>
          <w:rFonts w:cs="Tahoma"/>
          <w:color w:val="000000"/>
          <w:lang w:val="bg-BG"/>
        </w:rPr>
        <w:t>-</w:t>
      </w:r>
      <w:r w:rsidRPr="00180C78">
        <w:rPr>
          <w:rStyle w:val="Strong"/>
          <w:rFonts w:cs="Tahoma"/>
          <w:color w:val="000000"/>
        </w:rPr>
        <w:t xml:space="preserve"> 1948)</w:t>
      </w:r>
    </w:p>
    <w:p w:rsidR="00BD0A42" w:rsidRPr="00180C78" w:rsidRDefault="00180C78" w:rsidP="00BD0A42">
      <w:pPr>
        <w:spacing w:before="120" w:after="0" w:line="240" w:lineRule="auto"/>
        <w:jc w:val="both"/>
        <w:rPr>
          <w:rStyle w:val="Strong"/>
          <w:rFonts w:cs="Tahoma"/>
          <w:b w:val="0"/>
          <w:color w:val="000000"/>
          <w:lang w:val="bg-BG"/>
        </w:rPr>
      </w:pPr>
      <w:r>
        <w:rPr>
          <w:rStyle w:val="Strong"/>
          <w:rFonts w:cs="Tahoma"/>
          <w:b w:val="0"/>
          <w:color w:val="000000"/>
          <w:lang w:val="bg-BG"/>
        </w:rPr>
        <w:t>Р</w:t>
      </w:r>
      <w:r w:rsidRPr="00180C78">
        <w:rPr>
          <w:rStyle w:val="Strong"/>
          <w:rFonts w:cs="Tahoma"/>
          <w:b w:val="0"/>
          <w:color w:val="000000"/>
          <w:lang w:val="bg-BG"/>
        </w:rPr>
        <w:t>уски философ и публицист</w:t>
      </w:r>
      <w:r w:rsidR="00BD0A42">
        <w:rPr>
          <w:rStyle w:val="Strong"/>
          <w:rFonts w:cs="Tahoma"/>
          <w:b w:val="0"/>
          <w:color w:val="000000"/>
          <w:lang w:val="bg-BG"/>
        </w:rPr>
        <w:t>. Н</w:t>
      </w:r>
      <w:r w:rsidR="00BD0A42" w:rsidRPr="00180C78">
        <w:rPr>
          <w:rStyle w:val="Strong"/>
          <w:rFonts w:cs="Tahoma"/>
          <w:b w:val="0"/>
          <w:color w:val="000000"/>
          <w:lang w:val="bg-BG"/>
        </w:rPr>
        <w:t>ай-крупния</w:t>
      </w:r>
      <w:r w:rsidR="00BD0A42">
        <w:rPr>
          <w:rStyle w:val="Strong"/>
          <w:rFonts w:cs="Tahoma"/>
          <w:b w:val="0"/>
          <w:color w:val="000000"/>
          <w:lang w:val="bg-BG"/>
        </w:rPr>
        <w:t>т</w:t>
      </w:r>
      <w:r w:rsidR="00BD0A42" w:rsidRPr="00180C78">
        <w:rPr>
          <w:rStyle w:val="Strong"/>
          <w:rFonts w:cs="Tahoma"/>
          <w:b w:val="0"/>
          <w:color w:val="000000"/>
          <w:lang w:val="bg-BG"/>
        </w:rPr>
        <w:t xml:space="preserve"> представител на идеалистическата философия на ХХ век</w:t>
      </w:r>
      <w:r w:rsidR="00BD0A42">
        <w:rPr>
          <w:rStyle w:val="Strong"/>
          <w:rFonts w:cs="Tahoma"/>
          <w:b w:val="0"/>
          <w:color w:val="000000"/>
          <w:lang w:val="bg-BG"/>
        </w:rPr>
        <w:t>. Е</w:t>
      </w:r>
      <w:r w:rsidR="00BD0A42" w:rsidRPr="00180C78">
        <w:rPr>
          <w:rStyle w:val="Strong"/>
          <w:rFonts w:cs="Tahoma"/>
          <w:b w:val="0"/>
          <w:color w:val="000000"/>
          <w:lang w:val="bg-BG"/>
        </w:rPr>
        <w:t>дна от водещите фигури на движението, сложило начало на т.нар. „руски философско-религиозен ренесанс”.</w:t>
      </w:r>
    </w:p>
    <w:p w:rsidR="00BD0A42" w:rsidRDefault="00180C78" w:rsidP="00BD0A42">
      <w:pPr>
        <w:spacing w:before="120" w:after="0" w:line="240" w:lineRule="auto"/>
        <w:jc w:val="both"/>
        <w:rPr>
          <w:rStyle w:val="Strong"/>
          <w:rFonts w:cs="Tahoma"/>
          <w:b w:val="0"/>
          <w:color w:val="000000"/>
          <w:lang w:val="bg-BG"/>
        </w:rPr>
      </w:pPr>
      <w:r w:rsidRPr="00180C78">
        <w:rPr>
          <w:rStyle w:val="Strong"/>
          <w:rFonts w:cs="Tahoma"/>
          <w:b w:val="0"/>
          <w:color w:val="000000"/>
          <w:lang w:val="bg-BG"/>
        </w:rPr>
        <w:t>Цялото творчество на автора е белязано от неприкрит руски патриотизъм и вярност към учението на православната църква. Като основен акцент обаче е изведена идеята за „</w:t>
      </w:r>
      <w:proofErr w:type="spellStart"/>
      <w:r w:rsidRPr="00180C78">
        <w:rPr>
          <w:rStyle w:val="Strong"/>
          <w:rFonts w:cs="Tahoma"/>
          <w:b w:val="0"/>
          <w:color w:val="000000"/>
          <w:lang w:val="bg-BG"/>
        </w:rPr>
        <w:t>самопознанието</w:t>
      </w:r>
      <w:proofErr w:type="spellEnd"/>
      <w:r w:rsidRPr="00180C78">
        <w:rPr>
          <w:rStyle w:val="Strong"/>
          <w:rFonts w:cs="Tahoma"/>
          <w:b w:val="0"/>
          <w:color w:val="000000"/>
          <w:lang w:val="bg-BG"/>
        </w:rPr>
        <w:t xml:space="preserve">”, в което </w:t>
      </w:r>
      <w:proofErr w:type="spellStart"/>
      <w:r w:rsidRPr="00180C78">
        <w:rPr>
          <w:rStyle w:val="Strong"/>
          <w:rFonts w:cs="Tahoma"/>
          <w:b w:val="0"/>
          <w:color w:val="000000"/>
          <w:lang w:val="bg-BG"/>
        </w:rPr>
        <w:t>Бердяев</w:t>
      </w:r>
      <w:proofErr w:type="spellEnd"/>
      <w:r w:rsidRPr="00180C78">
        <w:rPr>
          <w:rStyle w:val="Strong"/>
          <w:rFonts w:cs="Tahoma"/>
          <w:b w:val="0"/>
          <w:color w:val="000000"/>
          <w:lang w:val="bg-BG"/>
        </w:rPr>
        <w:t xml:space="preserve"> вижда единствения смисъл на което и да е познание и всъщност единственото възможно истинско познание. </w:t>
      </w:r>
    </w:p>
    <w:p w:rsidR="00180C78" w:rsidRPr="00180C78" w:rsidRDefault="00BD0A42" w:rsidP="00BD0A42">
      <w:pPr>
        <w:spacing w:before="120" w:after="0" w:line="240" w:lineRule="auto"/>
        <w:jc w:val="both"/>
        <w:rPr>
          <w:rStyle w:val="Strong"/>
          <w:rFonts w:cs="Tahoma"/>
          <w:b w:val="0"/>
          <w:color w:val="000000"/>
          <w:lang w:val="bg-BG"/>
        </w:rPr>
      </w:pPr>
      <w:r>
        <w:rPr>
          <w:rStyle w:val="Strong"/>
          <w:rFonts w:cs="Tahoma"/>
          <w:b w:val="0"/>
          <w:color w:val="000000"/>
          <w:lang w:val="bg-BG"/>
        </w:rPr>
        <w:t>Според него</w:t>
      </w:r>
      <w:r w:rsidR="00180C78" w:rsidRPr="00180C78">
        <w:rPr>
          <w:rStyle w:val="Strong"/>
          <w:rFonts w:cs="Tahoma"/>
          <w:b w:val="0"/>
          <w:color w:val="000000"/>
          <w:lang w:val="bg-BG"/>
        </w:rPr>
        <w:t xml:space="preserve"> познанието, което не „се е превъплътило” в </w:t>
      </w:r>
      <w:r>
        <w:rPr>
          <w:rStyle w:val="Strong"/>
          <w:rFonts w:cs="Tahoma"/>
          <w:b w:val="0"/>
          <w:color w:val="000000"/>
          <w:lang w:val="bg-BG"/>
        </w:rPr>
        <w:t>„</w:t>
      </w:r>
      <w:proofErr w:type="spellStart"/>
      <w:r>
        <w:rPr>
          <w:rStyle w:val="Strong"/>
          <w:rFonts w:cs="Tahoma"/>
          <w:b w:val="0"/>
          <w:color w:val="000000"/>
          <w:lang w:val="bg-BG"/>
        </w:rPr>
        <w:t>самопознание</w:t>
      </w:r>
      <w:proofErr w:type="spellEnd"/>
      <w:r>
        <w:rPr>
          <w:rStyle w:val="Strong"/>
          <w:rFonts w:cs="Tahoma"/>
          <w:b w:val="0"/>
          <w:color w:val="000000"/>
          <w:lang w:val="bg-BG"/>
        </w:rPr>
        <w:t>”</w:t>
      </w:r>
      <w:r w:rsidR="00A45875">
        <w:rPr>
          <w:rStyle w:val="Strong"/>
          <w:rFonts w:cs="Tahoma"/>
          <w:b w:val="0"/>
          <w:color w:val="000000"/>
          <w:lang w:val="bg-BG"/>
        </w:rPr>
        <w:t>,</w:t>
      </w:r>
      <w:r w:rsidR="00180C78" w:rsidRPr="00180C78">
        <w:rPr>
          <w:rStyle w:val="Strong"/>
          <w:rFonts w:cs="Tahoma"/>
          <w:b w:val="0"/>
          <w:color w:val="000000"/>
          <w:lang w:val="bg-BG"/>
        </w:rPr>
        <w:t xml:space="preserve"> е безплодно усилие на ума</w:t>
      </w:r>
      <w:r>
        <w:rPr>
          <w:rStyle w:val="Strong"/>
          <w:rFonts w:cs="Tahoma"/>
          <w:b w:val="0"/>
          <w:color w:val="000000"/>
          <w:lang w:val="bg-BG"/>
        </w:rPr>
        <w:t>.</w:t>
      </w:r>
      <w:r w:rsidR="00180C78" w:rsidRPr="00180C78">
        <w:rPr>
          <w:rStyle w:val="Strong"/>
          <w:rFonts w:cs="Tahoma"/>
          <w:b w:val="0"/>
          <w:color w:val="000000"/>
          <w:lang w:val="bg-BG"/>
        </w:rPr>
        <w:t xml:space="preserve"> Характерно за творчеството му е пренебрежението към „</w:t>
      </w:r>
      <w:proofErr w:type="spellStart"/>
      <w:r w:rsidR="00180C78" w:rsidRPr="00180C78">
        <w:rPr>
          <w:rStyle w:val="Strong"/>
          <w:rFonts w:cs="Tahoma"/>
          <w:b w:val="0"/>
          <w:color w:val="000000"/>
          <w:lang w:val="bg-BG"/>
        </w:rPr>
        <w:t>сциентизма</w:t>
      </w:r>
      <w:proofErr w:type="spellEnd"/>
      <w:r w:rsidR="00180C78" w:rsidRPr="00180C78">
        <w:rPr>
          <w:rStyle w:val="Strong"/>
          <w:rFonts w:cs="Tahoma"/>
          <w:b w:val="0"/>
          <w:color w:val="000000"/>
          <w:lang w:val="bg-BG"/>
        </w:rPr>
        <w:t xml:space="preserve">“, който противопоставя на духовното </w:t>
      </w:r>
      <w:proofErr w:type="spellStart"/>
      <w:r w:rsidR="00180C78" w:rsidRPr="00180C78">
        <w:rPr>
          <w:rStyle w:val="Strong"/>
          <w:rFonts w:cs="Tahoma"/>
          <w:b w:val="0"/>
          <w:color w:val="000000"/>
          <w:lang w:val="bg-BG"/>
        </w:rPr>
        <w:t>самопознание</w:t>
      </w:r>
      <w:proofErr w:type="spellEnd"/>
      <w:r w:rsidR="00180C78" w:rsidRPr="00180C78">
        <w:rPr>
          <w:rStyle w:val="Strong"/>
          <w:rFonts w:cs="Tahoma"/>
          <w:b w:val="0"/>
          <w:color w:val="000000"/>
          <w:lang w:val="bg-BG"/>
        </w:rPr>
        <w:t>.</w:t>
      </w:r>
    </w:p>
    <w:p w:rsidR="00180C78" w:rsidRDefault="00180C78" w:rsidP="00BD0A42">
      <w:pPr>
        <w:spacing w:before="120" w:after="0" w:line="240" w:lineRule="auto"/>
        <w:jc w:val="both"/>
        <w:rPr>
          <w:rStyle w:val="Strong"/>
          <w:rFonts w:cs="Tahoma"/>
          <w:b w:val="0"/>
          <w:color w:val="000000"/>
          <w:lang w:val="bg-BG"/>
        </w:rPr>
      </w:pPr>
      <w:r w:rsidRPr="00180C78">
        <w:rPr>
          <w:rStyle w:val="Strong"/>
          <w:rFonts w:cs="Tahoma"/>
          <w:b w:val="0"/>
          <w:color w:val="000000"/>
          <w:lang w:val="bg-BG"/>
        </w:rPr>
        <w:t xml:space="preserve">Самият </w:t>
      </w:r>
      <w:proofErr w:type="spellStart"/>
      <w:r w:rsidRPr="00180C78">
        <w:rPr>
          <w:rStyle w:val="Strong"/>
          <w:rFonts w:cs="Tahoma"/>
          <w:b w:val="0"/>
          <w:color w:val="000000"/>
          <w:lang w:val="bg-BG"/>
        </w:rPr>
        <w:t>Бердяев</w:t>
      </w:r>
      <w:proofErr w:type="spellEnd"/>
      <w:r w:rsidRPr="00180C78">
        <w:rPr>
          <w:rStyle w:val="Strong"/>
          <w:rFonts w:cs="Tahoma"/>
          <w:b w:val="0"/>
          <w:color w:val="000000"/>
          <w:lang w:val="bg-BG"/>
        </w:rPr>
        <w:t xml:space="preserve"> определя своята философия като „философия на субекта, философия на</w:t>
      </w:r>
      <w:r w:rsidR="00A45875">
        <w:rPr>
          <w:rStyle w:val="Strong"/>
          <w:rFonts w:cs="Tahoma"/>
          <w:b w:val="0"/>
          <w:color w:val="000000"/>
          <w:lang w:val="bg-BG"/>
        </w:rPr>
        <w:t xml:space="preserve"> </w:t>
      </w:r>
      <w:r w:rsidRPr="00180C78">
        <w:rPr>
          <w:rStyle w:val="Strong"/>
          <w:rFonts w:cs="Tahoma"/>
          <w:b w:val="0"/>
          <w:color w:val="000000"/>
          <w:lang w:val="bg-BG"/>
        </w:rPr>
        <w:t>духа, философия на свободата, философия дуалистично-плуралистична, философия творчески-динамична...”.</w:t>
      </w:r>
    </w:p>
    <w:p w:rsidR="00BD0A42" w:rsidRDefault="00BD0A42" w:rsidP="00BD0A42">
      <w:pPr>
        <w:spacing w:before="120" w:after="0" w:line="240" w:lineRule="auto"/>
        <w:jc w:val="both"/>
        <w:rPr>
          <w:rStyle w:val="Strong"/>
          <w:rFonts w:cs="Tahoma"/>
          <w:b w:val="0"/>
          <w:color w:val="000000"/>
          <w:lang w:val="bg-BG"/>
        </w:rPr>
      </w:pPr>
    </w:p>
    <w:p w:rsidR="00BD0A42" w:rsidRDefault="00BD0A42" w:rsidP="00BD0A42">
      <w:pPr>
        <w:spacing w:before="120" w:after="0" w:line="240" w:lineRule="auto"/>
        <w:jc w:val="both"/>
        <w:rPr>
          <w:rStyle w:val="Strong"/>
          <w:rFonts w:cs="Tahoma"/>
          <w:b w:val="0"/>
          <w:color w:val="000000"/>
          <w:lang w:val="bg-BG"/>
        </w:rPr>
      </w:pPr>
    </w:p>
    <w:p w:rsidR="00BD0A42" w:rsidRDefault="00BD0A42" w:rsidP="00BD0A42">
      <w:pPr>
        <w:spacing w:before="120" w:after="0" w:line="240" w:lineRule="auto"/>
        <w:jc w:val="both"/>
        <w:rPr>
          <w:rStyle w:val="Strong"/>
          <w:rFonts w:cs="Tahoma"/>
          <w:b w:val="0"/>
          <w:color w:val="000000"/>
          <w:lang w:val="bg-BG"/>
        </w:rPr>
      </w:pPr>
      <w:r w:rsidRPr="00BD0A42">
        <w:rPr>
          <w:rStyle w:val="Strong"/>
          <w:rFonts w:cs="Tahoma"/>
          <w:b w:val="0"/>
          <w:i/>
          <w:color w:val="000000"/>
          <w:lang w:val="bg-BG"/>
        </w:rPr>
        <w:t>„...Търсенето на истината предполага свобода. Извън свободата истина няма, истината се дава само на свободата. Извън свободата има само полза, а не истина, само интереси на властта. Фанатикът на определена</w:t>
      </w:r>
      <w:r w:rsidR="00A45875">
        <w:rPr>
          <w:rStyle w:val="Strong"/>
          <w:rFonts w:cs="Tahoma"/>
          <w:b w:val="0"/>
          <w:i/>
          <w:color w:val="000000"/>
          <w:lang w:val="bg-BG"/>
        </w:rPr>
        <w:t xml:space="preserve"> </w:t>
      </w:r>
      <w:proofErr w:type="spellStart"/>
      <w:r w:rsidRPr="00BD0A42">
        <w:rPr>
          <w:rStyle w:val="Strong"/>
          <w:rFonts w:cs="Tahoma"/>
          <w:b w:val="0"/>
          <w:i/>
          <w:color w:val="000000"/>
          <w:lang w:val="bg-BG"/>
        </w:rPr>
        <w:t>ортодоксия</w:t>
      </w:r>
      <w:proofErr w:type="spellEnd"/>
      <w:r w:rsidRPr="00BD0A42">
        <w:rPr>
          <w:rStyle w:val="Strong"/>
          <w:rFonts w:cs="Tahoma"/>
          <w:b w:val="0"/>
          <w:i/>
          <w:color w:val="000000"/>
          <w:lang w:val="bg-BG"/>
        </w:rPr>
        <w:t xml:space="preserve"> търси власт, а не истина. Истината не е дадена в готов вид и не се възприема пасивно от човека, тя е безкрайна задача. Истината не пада върху човека отгоре, като някаква вещ. И откровението на истината не може да се разбира наивно-реалистично. Истината е също така път и живот, духовният живот на човека. А духовният живот е свобода и няма свобода извън него...”</w:t>
      </w:r>
      <w:r>
        <w:rPr>
          <w:rStyle w:val="Strong"/>
          <w:rFonts w:cs="Tahoma"/>
          <w:b w:val="0"/>
          <w:color w:val="000000"/>
          <w:lang w:val="bg-BG"/>
        </w:rPr>
        <w:t xml:space="preserve"> </w:t>
      </w:r>
    </w:p>
    <w:p w:rsidR="00BD0A42" w:rsidRDefault="00BD0A42" w:rsidP="00BD0A42">
      <w:pPr>
        <w:spacing w:before="120" w:after="0" w:line="240" w:lineRule="auto"/>
        <w:jc w:val="both"/>
        <w:rPr>
          <w:rStyle w:val="Strong"/>
          <w:rFonts w:cs="Tahoma"/>
          <w:b w:val="0"/>
          <w:color w:val="000000"/>
          <w:lang w:val="bg-BG"/>
        </w:rPr>
      </w:pPr>
      <w:r>
        <w:rPr>
          <w:rStyle w:val="Strong"/>
          <w:rFonts w:cs="Tahoma"/>
          <w:b w:val="0"/>
          <w:color w:val="000000"/>
          <w:lang w:val="bg-BG"/>
        </w:rPr>
        <w:t xml:space="preserve">- </w:t>
      </w:r>
      <w:r w:rsidRPr="00BD0A42">
        <w:rPr>
          <w:rStyle w:val="Strong"/>
          <w:rFonts w:cs="Tahoma"/>
          <w:b w:val="0"/>
          <w:color w:val="000000"/>
          <w:lang w:val="bg-BG"/>
        </w:rPr>
        <w:t xml:space="preserve">За фанатизма, </w:t>
      </w:r>
      <w:proofErr w:type="spellStart"/>
      <w:r w:rsidRPr="00BD0A42">
        <w:rPr>
          <w:rStyle w:val="Strong"/>
          <w:rFonts w:cs="Tahoma"/>
          <w:b w:val="0"/>
          <w:color w:val="000000"/>
          <w:lang w:val="bg-BG"/>
        </w:rPr>
        <w:t>ортодоксията</w:t>
      </w:r>
      <w:proofErr w:type="spellEnd"/>
      <w:r w:rsidRPr="00BD0A42">
        <w:rPr>
          <w:rStyle w:val="Strong"/>
          <w:rFonts w:cs="Tahoma"/>
          <w:b w:val="0"/>
          <w:color w:val="000000"/>
          <w:lang w:val="bg-BG"/>
        </w:rPr>
        <w:t xml:space="preserve"> и истината</w:t>
      </w:r>
      <w:r>
        <w:rPr>
          <w:rStyle w:val="Strong"/>
          <w:rFonts w:cs="Tahoma"/>
          <w:b w:val="0"/>
          <w:color w:val="000000"/>
          <w:lang w:val="bg-BG"/>
        </w:rPr>
        <w:t>, 1937</w:t>
      </w:r>
    </w:p>
    <w:p w:rsidR="00BD0A42" w:rsidRPr="00180C78" w:rsidRDefault="00BD0A42" w:rsidP="00BD0A42">
      <w:pPr>
        <w:spacing w:before="120" w:after="0" w:line="240" w:lineRule="auto"/>
        <w:jc w:val="both"/>
        <w:rPr>
          <w:rStyle w:val="Strong"/>
          <w:rFonts w:cs="Tahoma"/>
          <w:b w:val="0"/>
          <w:color w:val="000000"/>
          <w:lang w:val="bg-BG"/>
        </w:rPr>
      </w:pPr>
    </w:p>
    <w:p w:rsidR="00BD0A42" w:rsidRPr="00BD0A42" w:rsidRDefault="00BD0A42" w:rsidP="00BD0A42">
      <w:pPr>
        <w:spacing w:before="120" w:after="0" w:line="240" w:lineRule="auto"/>
        <w:jc w:val="both"/>
        <w:rPr>
          <w:i/>
          <w:lang w:val="bg-BG"/>
        </w:rPr>
      </w:pPr>
      <w:r w:rsidRPr="00BD0A42">
        <w:rPr>
          <w:i/>
          <w:lang w:val="bg-BG"/>
        </w:rPr>
        <w:t>„... Революциите са дълбоко присъщи на историческата съдба на народите. Можем да се учудваме, че още съществуват хора, които идеализират революциите и са готови да виждат в бъдещите революции тържеството на възвишеното и прекрасното. Революциите, всички без изключение, открояват необикновената низост на човешката природа като цяло, наред с героизма на малцина. Революцията е рожба на фатума, а не на свободата. И трябва да проумеем фаталното в революцията, за да я разберем....”.</w:t>
      </w:r>
    </w:p>
    <w:p w:rsidR="00327318" w:rsidRDefault="00327318" w:rsidP="007209EC">
      <w:pPr>
        <w:jc w:val="both"/>
        <w:rPr>
          <w:rFonts w:ascii="Segoe Script" w:hAnsi="Segoe Script"/>
          <w:lang w:val="bg-BG"/>
        </w:rPr>
      </w:pPr>
    </w:p>
    <w:p w:rsidR="001C7CCF" w:rsidRDefault="001C7CCF">
      <w:pPr>
        <w:rPr>
          <w:rFonts w:ascii="Segoe Script" w:hAnsi="Segoe Script"/>
          <w:lang w:val="bg-BG"/>
        </w:rPr>
      </w:pPr>
      <w:r>
        <w:rPr>
          <w:rFonts w:ascii="Segoe Script" w:hAnsi="Segoe Script"/>
          <w:lang w:val="bg-BG"/>
        </w:rPr>
        <w:br w:type="page"/>
      </w:r>
    </w:p>
    <w:p w:rsidR="00327318" w:rsidRPr="001C7CCF" w:rsidRDefault="001C7CCF" w:rsidP="007209EC">
      <w:pPr>
        <w:jc w:val="both"/>
        <w:rPr>
          <w:b/>
          <w:i/>
          <w:lang w:val="bg-BG"/>
        </w:rPr>
      </w:pPr>
      <w:r>
        <w:rPr>
          <w:rFonts w:ascii="Segoe Script" w:hAnsi="Segoe Script"/>
          <w:noProof/>
          <w:lang w:val="bg-BG" w:eastAsia="bg-BG" w:bidi="ar-SA"/>
        </w:rPr>
        <w:lastRenderedPageBreak/>
        <w:drawing>
          <wp:anchor distT="0" distB="0" distL="114300" distR="114300" simplePos="0" relativeHeight="251765760" behindDoc="0" locked="0" layoutInCell="1" allowOverlap="1">
            <wp:simplePos x="0" y="0"/>
            <wp:positionH relativeFrom="margin">
              <wp:posOffset>243205</wp:posOffset>
            </wp:positionH>
            <wp:positionV relativeFrom="paragraph">
              <wp:posOffset>128270</wp:posOffset>
            </wp:positionV>
            <wp:extent cx="1190625" cy="1819275"/>
            <wp:effectExtent l="19050" t="0" r="9525" b="0"/>
            <wp:wrapSquare wrapText="bothSides"/>
            <wp:docPr id="19" name="Picture 10" descr="Философия на свобод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илософия на свободата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7CCF">
        <w:rPr>
          <w:b/>
          <w:i/>
          <w:lang w:val="bg-BG"/>
        </w:rPr>
        <w:t>Философия на свободата</w:t>
      </w:r>
    </w:p>
    <w:p w:rsidR="001C7CCF" w:rsidRDefault="001C7CCF" w:rsidP="001C7CCF">
      <w:pPr>
        <w:spacing w:before="120" w:after="0" w:line="240" w:lineRule="auto"/>
        <w:jc w:val="both"/>
        <w:rPr>
          <w:i/>
          <w:lang w:val="bg-BG"/>
        </w:rPr>
      </w:pPr>
      <w:proofErr w:type="spellStart"/>
      <w:r>
        <w:rPr>
          <w:i/>
          <w:lang w:val="bg-BG"/>
        </w:rPr>
        <w:t>Ш</w:t>
      </w:r>
      <w:r w:rsidRPr="001C7CCF">
        <w:rPr>
          <w:i/>
          <w:lang w:val="bg-BG"/>
        </w:rPr>
        <w:t>есттомно</w:t>
      </w:r>
      <w:proofErr w:type="spellEnd"/>
      <w:r w:rsidRPr="001C7CCF">
        <w:rPr>
          <w:i/>
          <w:lang w:val="bg-BG"/>
        </w:rPr>
        <w:t xml:space="preserve"> издание на</w:t>
      </w:r>
      <w:r w:rsidR="00A45875">
        <w:rPr>
          <w:i/>
          <w:lang w:val="bg-BG"/>
        </w:rPr>
        <w:t xml:space="preserve"> </w:t>
      </w:r>
      <w:r w:rsidRPr="001C7CCF">
        <w:rPr>
          <w:i/>
          <w:lang w:val="bg-BG"/>
        </w:rPr>
        <w:t xml:space="preserve">съчиненията на великия руски философ Николай </w:t>
      </w:r>
      <w:proofErr w:type="spellStart"/>
      <w:r w:rsidRPr="001C7CCF">
        <w:rPr>
          <w:i/>
          <w:lang w:val="bg-BG"/>
        </w:rPr>
        <w:t>Бердяев</w:t>
      </w:r>
      <w:proofErr w:type="spellEnd"/>
      <w:r w:rsidRPr="001C7CCF">
        <w:rPr>
          <w:i/>
          <w:lang w:val="bg-BG"/>
        </w:rPr>
        <w:t xml:space="preserve">. </w:t>
      </w:r>
    </w:p>
    <w:p w:rsidR="001C7CCF" w:rsidRPr="001C7CCF" w:rsidRDefault="001C7CCF" w:rsidP="001C7CCF">
      <w:pPr>
        <w:spacing w:before="120" w:after="0" w:line="240" w:lineRule="auto"/>
        <w:jc w:val="both"/>
        <w:rPr>
          <w:i/>
          <w:lang w:val="bg-BG"/>
        </w:rPr>
      </w:pPr>
      <w:r>
        <w:rPr>
          <w:i/>
          <w:noProof/>
          <w:lang w:val="bg-BG" w:eastAsia="bg-BG" w:bidi="ar-SA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margin">
              <wp:posOffset>242570</wp:posOffset>
            </wp:positionH>
            <wp:positionV relativeFrom="paragraph">
              <wp:posOffset>1435735</wp:posOffset>
            </wp:positionV>
            <wp:extent cx="1238250" cy="1781175"/>
            <wp:effectExtent l="19050" t="0" r="0" b="0"/>
            <wp:wrapSquare wrapText="bothSides"/>
            <wp:docPr id="22" name="Picture 13" descr="Самопознаниет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амопознанието 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lang w:val="bg-BG"/>
        </w:rPr>
        <w:t>„</w:t>
      </w:r>
      <w:r w:rsidRPr="001C7CCF">
        <w:rPr>
          <w:i/>
          <w:lang w:val="bg-BG"/>
        </w:rPr>
        <w:t xml:space="preserve">За </w:t>
      </w:r>
      <w:proofErr w:type="spellStart"/>
      <w:r w:rsidRPr="001C7CCF">
        <w:rPr>
          <w:i/>
          <w:lang w:val="bg-BG"/>
        </w:rPr>
        <w:t>Бердяев</w:t>
      </w:r>
      <w:proofErr w:type="spellEnd"/>
      <w:r w:rsidRPr="001C7CCF">
        <w:rPr>
          <w:i/>
          <w:lang w:val="bg-BG"/>
        </w:rPr>
        <w:t xml:space="preserve"> е наистина трудно да се каже какво е той повече, в коя област неговият талант се изразява по-силно: във философията (онтологията и гносеологията), в етиката, в социологията, в политологията или във философската антропология. Всички науки за човека (но не като природно, а като социално същество) привличат неговото внимание и във всички като че ли еднакво той проявява своето дарование. И ако има цялостна наука за човека, която именно поради своята </w:t>
      </w:r>
      <w:proofErr w:type="spellStart"/>
      <w:r w:rsidRPr="001C7CCF">
        <w:rPr>
          <w:i/>
          <w:lang w:val="bg-BG"/>
        </w:rPr>
        <w:t>комплексност</w:t>
      </w:r>
      <w:proofErr w:type="spellEnd"/>
      <w:r w:rsidRPr="001C7CCF">
        <w:rPr>
          <w:i/>
          <w:lang w:val="bg-BG"/>
        </w:rPr>
        <w:t xml:space="preserve"> може да се нарече </w:t>
      </w:r>
      <w:proofErr w:type="spellStart"/>
      <w:r w:rsidRPr="001C7CCF">
        <w:rPr>
          <w:i/>
          <w:lang w:val="bg-BG"/>
        </w:rPr>
        <w:t>хуманистика</w:t>
      </w:r>
      <w:proofErr w:type="spellEnd"/>
      <w:r w:rsidRPr="001C7CCF">
        <w:rPr>
          <w:i/>
          <w:lang w:val="bg-BG"/>
        </w:rPr>
        <w:t xml:space="preserve">,  несъмнено </w:t>
      </w:r>
      <w:proofErr w:type="spellStart"/>
      <w:r w:rsidRPr="001C7CCF">
        <w:rPr>
          <w:i/>
          <w:lang w:val="bg-BG"/>
        </w:rPr>
        <w:t>Бердяев</w:t>
      </w:r>
      <w:proofErr w:type="spellEnd"/>
      <w:r w:rsidRPr="001C7CCF">
        <w:rPr>
          <w:i/>
          <w:lang w:val="bg-BG"/>
        </w:rPr>
        <w:t xml:space="preserve"> е </w:t>
      </w:r>
      <w:proofErr w:type="spellStart"/>
      <w:r w:rsidRPr="001C7CCF">
        <w:rPr>
          <w:i/>
          <w:lang w:val="bg-BG"/>
        </w:rPr>
        <w:t>хуманитарист</w:t>
      </w:r>
      <w:proofErr w:type="spellEnd"/>
      <w:r w:rsidRPr="001C7CCF">
        <w:rPr>
          <w:i/>
          <w:lang w:val="bg-BG"/>
        </w:rPr>
        <w:t xml:space="preserve"> </w:t>
      </w:r>
      <w:r w:rsidR="00A45875">
        <w:rPr>
          <w:i/>
        </w:rPr>
        <w:t>par</w:t>
      </w:r>
      <w:r w:rsidRPr="001C7CCF">
        <w:rPr>
          <w:i/>
          <w:lang w:val="bg-BG"/>
        </w:rPr>
        <w:t xml:space="preserve"> </w:t>
      </w:r>
      <w:proofErr w:type="spellStart"/>
      <w:r w:rsidRPr="001C7CCF">
        <w:rPr>
          <w:i/>
          <w:lang w:val="bg-BG"/>
        </w:rPr>
        <w:t>ехсеl</w:t>
      </w:r>
      <w:proofErr w:type="spellEnd"/>
      <w:r w:rsidR="00DA07C5">
        <w:rPr>
          <w:i/>
        </w:rPr>
        <w:t>l</w:t>
      </w:r>
      <w:proofErr w:type="spellStart"/>
      <w:r w:rsidRPr="001C7CCF">
        <w:rPr>
          <w:i/>
          <w:lang w:val="bg-BG"/>
        </w:rPr>
        <w:t>enсе</w:t>
      </w:r>
      <w:proofErr w:type="spellEnd"/>
      <w:r w:rsidRPr="001C7CCF">
        <w:rPr>
          <w:i/>
          <w:lang w:val="bg-BG"/>
        </w:rPr>
        <w:t>.</w:t>
      </w:r>
      <w:r>
        <w:rPr>
          <w:i/>
          <w:lang w:val="bg-BG"/>
        </w:rPr>
        <w:t>” - пише</w:t>
      </w:r>
      <w:r w:rsidRPr="001C7CCF">
        <w:rPr>
          <w:i/>
          <w:lang w:val="bg-BG"/>
        </w:rPr>
        <w:t xml:space="preserve"> проф. д-р Исак Паси</w:t>
      </w:r>
      <w:r>
        <w:rPr>
          <w:i/>
          <w:lang w:val="bg-BG"/>
        </w:rPr>
        <w:t>,</w:t>
      </w:r>
      <w:r w:rsidRPr="001C7CCF">
        <w:rPr>
          <w:i/>
          <w:lang w:val="bg-BG"/>
        </w:rPr>
        <w:t xml:space="preserve"> съставител и науч</w:t>
      </w:r>
      <w:r>
        <w:rPr>
          <w:i/>
          <w:lang w:val="bg-BG"/>
        </w:rPr>
        <w:t>е</w:t>
      </w:r>
      <w:r w:rsidRPr="001C7CCF">
        <w:rPr>
          <w:i/>
          <w:lang w:val="bg-BG"/>
        </w:rPr>
        <w:t>н</w:t>
      </w:r>
      <w:r>
        <w:rPr>
          <w:i/>
          <w:lang w:val="bg-BG"/>
        </w:rPr>
        <w:t xml:space="preserve"> редактор.</w:t>
      </w:r>
    </w:p>
    <w:p w:rsidR="00327318" w:rsidRPr="001C7CCF" w:rsidRDefault="001C7CCF" w:rsidP="001C7CCF">
      <w:pPr>
        <w:spacing w:before="120" w:after="0" w:line="240" w:lineRule="auto"/>
        <w:jc w:val="both"/>
        <w:rPr>
          <w:i/>
          <w:lang w:val="bg-BG"/>
        </w:rPr>
      </w:pPr>
      <w:r w:rsidRPr="001C7CCF">
        <w:rPr>
          <w:i/>
          <w:lang w:val="bg-BG"/>
        </w:rPr>
        <w:t xml:space="preserve">Първата задача, която си поставя философът </w:t>
      </w:r>
      <w:proofErr w:type="spellStart"/>
      <w:r w:rsidRPr="001C7CCF">
        <w:rPr>
          <w:i/>
          <w:lang w:val="bg-BG"/>
        </w:rPr>
        <w:t>Бердяев</w:t>
      </w:r>
      <w:proofErr w:type="spellEnd"/>
      <w:r w:rsidRPr="001C7CCF">
        <w:rPr>
          <w:i/>
          <w:lang w:val="bg-BG"/>
        </w:rPr>
        <w:t>, е да покаже как трябва да се разбира философията, нейната цел, нейната функция, защото напълно естествен е стремежът на всеки духовен творец най-напред да определи предмета на собствената си дейност, от който зависят основните и второстепенни въпроси, принципите, детайлите и подробностите, които се отнасят или не се отнасят до него.</w:t>
      </w:r>
    </w:p>
    <w:p w:rsidR="00327318" w:rsidRDefault="00327318" w:rsidP="001C7CCF">
      <w:pPr>
        <w:spacing w:before="120" w:after="0" w:line="240" w:lineRule="auto"/>
        <w:jc w:val="both"/>
        <w:rPr>
          <w:rFonts w:ascii="Segoe Script" w:hAnsi="Segoe Script"/>
          <w:lang w:val="bg-BG"/>
        </w:rPr>
      </w:pPr>
    </w:p>
    <w:p w:rsidR="00327318" w:rsidRDefault="00327318" w:rsidP="007209EC">
      <w:pPr>
        <w:jc w:val="both"/>
        <w:rPr>
          <w:rFonts w:ascii="Segoe Script" w:hAnsi="Segoe Script"/>
          <w:lang w:val="bg-BG"/>
        </w:rPr>
      </w:pPr>
    </w:p>
    <w:p w:rsidR="001C7CCF" w:rsidRDefault="001C7CCF" w:rsidP="007209EC">
      <w:pPr>
        <w:jc w:val="both"/>
        <w:rPr>
          <w:lang w:val="bg-BG"/>
        </w:rPr>
      </w:pPr>
      <w:r w:rsidRPr="001C7CCF">
        <w:rPr>
          <w:lang w:val="bg-BG"/>
        </w:rPr>
        <w:t>И още:</w:t>
      </w:r>
    </w:p>
    <w:p w:rsidR="001C7CCF" w:rsidRDefault="00CD3922" w:rsidP="007209EC">
      <w:pPr>
        <w:jc w:val="both"/>
        <w:rPr>
          <w:b/>
          <w:i/>
          <w:lang w:val="bg-BG"/>
        </w:rPr>
      </w:pPr>
      <w:hyperlink r:id="rId24" w:history="1">
        <w:r w:rsidR="001C7CCF" w:rsidRPr="001C7CCF">
          <w:rPr>
            <w:rStyle w:val="Hyperlink"/>
            <w:b/>
            <w:i/>
            <w:lang w:val="bg-BG"/>
          </w:rPr>
          <w:t>Смисълът на историята: Опит за философия на човешката съдба</w:t>
        </w:r>
      </w:hyperlink>
    </w:p>
    <w:p w:rsidR="00327318" w:rsidRPr="001C7CCF" w:rsidRDefault="00CD3922" w:rsidP="007209EC">
      <w:pPr>
        <w:jc w:val="both"/>
        <w:rPr>
          <w:b/>
          <w:i/>
          <w:lang w:val="bg-BG"/>
        </w:rPr>
      </w:pPr>
      <w:hyperlink r:id="rId25" w:history="1">
        <w:r w:rsidR="001C7CCF" w:rsidRPr="001C7CCF">
          <w:rPr>
            <w:rStyle w:val="Hyperlink"/>
            <w:b/>
            <w:i/>
            <w:lang w:val="bg-BG"/>
          </w:rPr>
          <w:t>Мирогледът на Достоевски</w:t>
        </w:r>
      </w:hyperlink>
    </w:p>
    <w:p w:rsidR="00327318" w:rsidRDefault="00327318" w:rsidP="007209EC">
      <w:pPr>
        <w:jc w:val="both"/>
        <w:rPr>
          <w:rFonts w:ascii="Segoe Script" w:hAnsi="Segoe Script"/>
          <w:lang w:val="bg-BG"/>
        </w:rPr>
      </w:pPr>
    </w:p>
    <w:p w:rsidR="00327318" w:rsidRDefault="00327318" w:rsidP="007209EC">
      <w:pPr>
        <w:jc w:val="both"/>
        <w:rPr>
          <w:rFonts w:ascii="Segoe Script" w:hAnsi="Segoe Script"/>
          <w:lang w:val="bg-BG"/>
        </w:rPr>
      </w:pPr>
    </w:p>
    <w:p w:rsidR="00327318" w:rsidRDefault="00327318" w:rsidP="007209EC">
      <w:pPr>
        <w:jc w:val="both"/>
        <w:rPr>
          <w:rFonts w:ascii="Segoe Script" w:hAnsi="Segoe Script"/>
          <w:lang w:val="bg-BG"/>
        </w:rPr>
      </w:pPr>
    </w:p>
    <w:p w:rsidR="00327318" w:rsidRDefault="00327318" w:rsidP="007209EC">
      <w:pPr>
        <w:jc w:val="both"/>
        <w:rPr>
          <w:rFonts w:ascii="Segoe Script" w:hAnsi="Segoe Script"/>
          <w:lang w:val="bg-BG"/>
        </w:rPr>
      </w:pPr>
    </w:p>
    <w:p w:rsidR="00327318" w:rsidRDefault="00327318" w:rsidP="007209EC">
      <w:pPr>
        <w:jc w:val="both"/>
        <w:rPr>
          <w:rFonts w:ascii="Segoe Script" w:hAnsi="Segoe Script"/>
          <w:lang w:val="bg-BG"/>
        </w:rPr>
      </w:pPr>
    </w:p>
    <w:p w:rsidR="007209EC" w:rsidRPr="00FD47C8" w:rsidRDefault="007209EC" w:rsidP="007209EC">
      <w:pPr>
        <w:jc w:val="both"/>
        <w:rPr>
          <w:rFonts w:ascii="Segoe Script" w:hAnsi="Segoe Script"/>
          <w:lang w:val="bg-BG"/>
        </w:rPr>
      </w:pPr>
      <w:r w:rsidRPr="00FD47C8">
        <w:rPr>
          <w:rFonts w:ascii="Segoe Script" w:hAnsi="Segoe Script"/>
          <w:noProof/>
          <w:lang w:val="bg-BG" w:eastAsia="bg-BG" w:bidi="ar-SA"/>
        </w:rPr>
        <w:lastRenderedPageBreak/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posOffset>-44450</wp:posOffset>
            </wp:positionH>
            <wp:positionV relativeFrom="paragraph">
              <wp:posOffset>-42545</wp:posOffset>
            </wp:positionV>
            <wp:extent cx="1343025" cy="1759585"/>
            <wp:effectExtent l="19050" t="0" r="9525" b="0"/>
            <wp:wrapSquare wrapText="bothSides"/>
            <wp:docPr id="14" name="Picture 9" descr="abonamen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onament_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47C8">
        <w:rPr>
          <w:rFonts w:ascii="Segoe Script" w:hAnsi="Segoe Script"/>
          <w:lang w:val="bg-BG"/>
        </w:rPr>
        <w:t xml:space="preserve">Всичко, </w:t>
      </w:r>
      <w:hyperlink r:id="rId27" w:history="1">
        <w:r w:rsidRPr="00FD47C8">
          <w:rPr>
            <w:rStyle w:val="Hyperlink"/>
            <w:rFonts w:ascii="Segoe Script" w:hAnsi="Segoe Script"/>
            <w:lang w:val="bg-BG"/>
          </w:rPr>
          <w:t>което трябва да направите</w:t>
        </w:r>
      </w:hyperlink>
      <w:r w:rsidRPr="00FD47C8">
        <w:rPr>
          <w:rFonts w:ascii="Segoe Script" w:hAnsi="Segoe Script"/>
          <w:lang w:val="bg-BG"/>
        </w:rPr>
        <w:t xml:space="preserve">, за да се </w:t>
      </w:r>
      <w:r w:rsidRPr="00FD47C8">
        <w:rPr>
          <w:rFonts w:ascii="Segoe Script" w:hAnsi="Segoe Script"/>
          <w:b/>
          <w:lang w:val="bg-BG"/>
        </w:rPr>
        <w:t>абонирате</w:t>
      </w:r>
      <w:r w:rsidRPr="00FD47C8">
        <w:rPr>
          <w:rFonts w:ascii="Segoe Script" w:hAnsi="Segoe Script"/>
          <w:lang w:val="bg-BG"/>
        </w:rPr>
        <w:t xml:space="preserve"> </w:t>
      </w:r>
      <w:r w:rsidRPr="00FD47C8">
        <w:rPr>
          <w:rFonts w:ascii="Segoe Script" w:hAnsi="Segoe Script"/>
          <w:b/>
          <w:lang w:val="bg-BG"/>
        </w:rPr>
        <w:t xml:space="preserve">или </w:t>
      </w:r>
      <w:hyperlink r:id="rId28" w:history="1">
        <w:r w:rsidRPr="00FD47C8">
          <w:rPr>
            <w:rStyle w:val="Hyperlink"/>
            <w:rFonts w:ascii="Segoe Script" w:hAnsi="Segoe Script"/>
            <w:b/>
            <w:lang w:val="bg-BG"/>
          </w:rPr>
          <w:t>да дарите</w:t>
        </w:r>
      </w:hyperlink>
      <w:r w:rsidRPr="00FD47C8">
        <w:rPr>
          <w:rFonts w:ascii="Segoe Script" w:hAnsi="Segoe Script"/>
          <w:b/>
          <w:lang w:val="bg-BG"/>
        </w:rPr>
        <w:t>!</w:t>
      </w:r>
    </w:p>
    <w:p w:rsidR="007209EC" w:rsidRPr="00FD47C8" w:rsidRDefault="007209EC" w:rsidP="007209EC">
      <w:pPr>
        <w:jc w:val="both"/>
        <w:rPr>
          <w:rFonts w:ascii="Segoe Script" w:hAnsi="Segoe Script" w:cs="Lohit Hindi"/>
          <w:i/>
          <w:iCs/>
          <w:lang w:val="bg-BG"/>
        </w:rPr>
      </w:pPr>
      <w:r w:rsidRPr="00FD47C8">
        <w:rPr>
          <w:rFonts w:ascii="Segoe Script" w:hAnsi="Segoe Script" w:cs="Lohit Hindi"/>
          <w:i/>
          <w:iCs/>
          <w:lang w:val="bg-BG"/>
        </w:rPr>
        <w:t>Благодарим ви!</w:t>
      </w:r>
    </w:p>
    <w:p w:rsidR="005127C4" w:rsidRPr="00FD47C8" w:rsidRDefault="005127C4" w:rsidP="00585B81">
      <w:pPr>
        <w:spacing w:before="120" w:after="0" w:line="240" w:lineRule="auto"/>
        <w:jc w:val="both"/>
        <w:textAlignment w:val="baseline"/>
        <w:rPr>
          <w:b/>
          <w:i/>
          <w:color w:val="000000"/>
          <w:lang w:val="bg-BG"/>
        </w:rPr>
      </w:pPr>
    </w:p>
    <w:p w:rsidR="0036460A" w:rsidRPr="00FD47C8" w:rsidRDefault="0036460A" w:rsidP="00585B81">
      <w:pPr>
        <w:spacing w:before="120" w:after="0" w:line="240" w:lineRule="auto"/>
        <w:jc w:val="both"/>
        <w:textAlignment w:val="baseline"/>
        <w:rPr>
          <w:b/>
          <w:i/>
          <w:color w:val="000000"/>
          <w:lang w:val="bg-BG"/>
        </w:rPr>
      </w:pPr>
    </w:p>
    <w:p w:rsidR="00EB261B" w:rsidRDefault="00EB261B" w:rsidP="00585B81">
      <w:pPr>
        <w:spacing w:before="120" w:after="0" w:line="240" w:lineRule="auto"/>
        <w:jc w:val="both"/>
        <w:rPr>
          <w:lang w:val="bg-BG"/>
        </w:rPr>
      </w:pPr>
    </w:p>
    <w:p w:rsidR="00943FD9" w:rsidRPr="00EB261B" w:rsidRDefault="00416FD2" w:rsidP="00EB261B">
      <w:pPr>
        <w:tabs>
          <w:tab w:val="left" w:pos="2595"/>
        </w:tabs>
        <w:rPr>
          <w:lang w:val="bg-BG"/>
        </w:rPr>
      </w:pPr>
      <w:r>
        <w:rPr>
          <w:noProof/>
          <w:lang w:val="bg-BG" w:eastAsia="bg-BG"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5053330</wp:posOffset>
            </wp:positionH>
            <wp:positionV relativeFrom="paragraph">
              <wp:posOffset>5459730</wp:posOffset>
            </wp:positionV>
            <wp:extent cx="719455" cy="438150"/>
            <wp:effectExtent l="19050" t="0" r="4445" b="0"/>
            <wp:wrapSquare wrapText="bothSides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70C">
        <w:rPr>
          <w:noProof/>
          <w:lang w:val="bg-BG" w:eastAsia="bg-BG" w:bidi="ar-SA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posOffset>-42545</wp:posOffset>
            </wp:positionH>
            <wp:positionV relativeFrom="paragraph">
              <wp:posOffset>5459730</wp:posOffset>
            </wp:positionV>
            <wp:extent cx="1285875" cy="523875"/>
            <wp:effectExtent l="19050" t="0" r="9525" b="0"/>
            <wp:wrapSquare wrapText="bothSides"/>
            <wp:docPr id="6" name="Picture 1" descr="logo_20godini_IPI_bg_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0godini_IPI_bg_ed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61B">
        <w:rPr>
          <w:lang w:val="bg-BG"/>
        </w:rPr>
        <w:tab/>
      </w:r>
    </w:p>
    <w:sectPr w:rsidR="00943FD9" w:rsidRPr="00EB261B" w:rsidSect="001E4BA2">
      <w:headerReference w:type="default" r:id="rId31"/>
      <w:footerReference w:type="default" r:id="rId32"/>
      <w:footerReference w:type="first" r:id="rId33"/>
      <w:type w:val="continuous"/>
      <w:pgSz w:w="12240" w:h="15840"/>
      <w:pgMar w:top="1417" w:right="1417" w:bottom="1417" w:left="1417" w:header="72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7C5" w:rsidRDefault="00DA07C5" w:rsidP="0076647F">
      <w:pPr>
        <w:spacing w:after="0" w:line="240" w:lineRule="auto"/>
      </w:pPr>
      <w:r>
        <w:separator/>
      </w:r>
    </w:p>
  </w:endnote>
  <w:endnote w:type="continuationSeparator" w:id="0">
    <w:p w:rsidR="00DA07C5" w:rsidRDefault="00DA07C5" w:rsidP="0076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5335"/>
      <w:docPartObj>
        <w:docPartGallery w:val="Page Numbers (Bottom of Page)"/>
        <w:docPartUnique/>
      </w:docPartObj>
    </w:sdtPr>
    <w:sdtContent>
      <w:p w:rsidR="00DA07C5" w:rsidRDefault="00DA07C5">
        <w:pPr>
          <w:pStyle w:val="Footer"/>
          <w:jc w:val="right"/>
        </w:pPr>
        <w:fldSimple w:instr=" PAGE   \* MERGEFORMAT ">
          <w:r w:rsidR="002E145D">
            <w:rPr>
              <w:noProof/>
            </w:rPr>
            <w:t>1</w:t>
          </w:r>
        </w:fldSimple>
      </w:p>
    </w:sdtContent>
  </w:sdt>
  <w:p w:rsidR="00DA07C5" w:rsidRDefault="00DA07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7C5" w:rsidRDefault="00DA07C5">
    <w:pPr>
      <w:pStyle w:val="Footer"/>
      <w:jc w:val="right"/>
    </w:pPr>
  </w:p>
  <w:p w:rsidR="00DA07C5" w:rsidRDefault="00DA07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7C5" w:rsidRDefault="00DA07C5" w:rsidP="0076647F">
      <w:pPr>
        <w:spacing w:after="0" w:line="240" w:lineRule="auto"/>
      </w:pPr>
      <w:r>
        <w:separator/>
      </w:r>
    </w:p>
  </w:footnote>
  <w:footnote w:type="continuationSeparator" w:id="0">
    <w:p w:rsidR="00DA07C5" w:rsidRDefault="00DA07C5" w:rsidP="00766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22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52"/>
      <w:gridCol w:w="8226"/>
    </w:tblGrid>
    <w:tr w:rsidR="00DA07C5" w:rsidTr="0076647F">
      <w:trPr>
        <w:trHeight w:val="868"/>
      </w:trPr>
      <w:tc>
        <w:tcPr>
          <w:tcW w:w="750" w:type="pct"/>
          <w:tcBorders>
            <w:right w:val="single" w:sz="18" w:space="0" w:color="F0AD00" w:themeColor="accent1"/>
          </w:tcBorders>
        </w:tcPr>
        <w:p w:rsidR="00DA07C5" w:rsidRPr="001370CF" w:rsidRDefault="00DA07C5">
          <w:pPr>
            <w:pStyle w:val="Header"/>
            <w:rPr>
              <w:color w:val="E88651" w:themeColor="accent5"/>
            </w:rPr>
          </w:pPr>
        </w:p>
      </w:tc>
      <w:sdt>
        <w:sdtPr>
          <w:rPr>
            <w:color w:val="000000" w:themeColor="text1"/>
          </w:rPr>
          <w:alias w:val="Title"/>
          <w:id w:val="925532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F0AD00" w:themeColor="accent1"/>
              </w:tcBorders>
            </w:tcPr>
            <w:p w:rsidR="00DA07C5" w:rsidRDefault="00DA07C5" w:rsidP="0076647F">
              <w:pPr>
                <w:pStyle w:val="Header"/>
                <w:ind w:hanging="77"/>
                <w:jc w:val="center"/>
                <w:rPr>
                  <w:color w:val="F0AD00" w:themeColor="accent1"/>
                  <w:sz w:val="24"/>
                  <w:szCs w:val="24"/>
                </w:rPr>
              </w:pPr>
              <w:r w:rsidRPr="003C0738">
                <w:rPr>
                  <w:color w:val="000000" w:themeColor="text1"/>
                </w:rPr>
                <w:t>ИКОНОМИЧЕСКА БИБЛИОТЕКА НА ИПИ И БМА – МЯСТО ЗА СРЕЩИ И ДИСКУСИИ</w:t>
              </w:r>
            </w:p>
          </w:tc>
        </w:sdtContent>
      </w:sdt>
    </w:tr>
  </w:tbl>
  <w:p w:rsidR="00DA07C5" w:rsidRDefault="00DA07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50F4"/>
    <w:multiLevelType w:val="hybridMultilevel"/>
    <w:tmpl w:val="B21677DE"/>
    <w:lvl w:ilvl="0" w:tplc="3772690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47FC4"/>
    <w:multiLevelType w:val="multilevel"/>
    <w:tmpl w:val="C56C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704E6"/>
    <w:multiLevelType w:val="hybridMultilevel"/>
    <w:tmpl w:val="13445A02"/>
    <w:lvl w:ilvl="0" w:tplc="A9300B62">
      <w:start w:val="8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E5EFB"/>
    <w:multiLevelType w:val="multilevel"/>
    <w:tmpl w:val="28A2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FB16F1"/>
    <w:multiLevelType w:val="hybridMultilevel"/>
    <w:tmpl w:val="9EB88134"/>
    <w:lvl w:ilvl="0" w:tplc="99643D50">
      <w:start w:val="87"/>
      <w:numFmt w:val="bullet"/>
      <w:lvlText w:val="-"/>
      <w:lvlJc w:val="left"/>
      <w:pPr>
        <w:ind w:left="420" w:hanging="360"/>
      </w:pPr>
      <w:rPr>
        <w:rFonts w:ascii="Calibri" w:eastAsia="Times New Roman" w:hAnsi="Calibri" w:cs="Verdan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ABF17D3"/>
    <w:multiLevelType w:val="multilevel"/>
    <w:tmpl w:val="803CDC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3012CD"/>
    <w:multiLevelType w:val="multilevel"/>
    <w:tmpl w:val="B658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A95DD2"/>
    <w:multiLevelType w:val="hybridMultilevel"/>
    <w:tmpl w:val="035064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B72F1"/>
    <w:multiLevelType w:val="hybridMultilevel"/>
    <w:tmpl w:val="970AEDA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27774"/>
    <w:multiLevelType w:val="multilevel"/>
    <w:tmpl w:val="DB388D4E"/>
    <w:lvl w:ilvl="0">
      <w:start w:val="1"/>
      <w:numFmt w:val="bullet"/>
      <w:lvlText w:val="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7041">
      <o:colormenu v:ext="edit" fillcolor="none [1940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647F"/>
    <w:rsid w:val="0001714E"/>
    <w:rsid w:val="0003042A"/>
    <w:rsid w:val="000331ED"/>
    <w:rsid w:val="000445DD"/>
    <w:rsid w:val="00055E5E"/>
    <w:rsid w:val="00074FEA"/>
    <w:rsid w:val="00086049"/>
    <w:rsid w:val="00087DD8"/>
    <w:rsid w:val="00095183"/>
    <w:rsid w:val="000A7FCF"/>
    <w:rsid w:val="000B47F5"/>
    <w:rsid w:val="000B7EFE"/>
    <w:rsid w:val="000C2252"/>
    <w:rsid w:val="000D28AA"/>
    <w:rsid w:val="000E3828"/>
    <w:rsid w:val="000E5EF5"/>
    <w:rsid w:val="000E6206"/>
    <w:rsid w:val="0010310F"/>
    <w:rsid w:val="00112BEF"/>
    <w:rsid w:val="00120751"/>
    <w:rsid w:val="001310EF"/>
    <w:rsid w:val="001370CF"/>
    <w:rsid w:val="00146CD6"/>
    <w:rsid w:val="001472EF"/>
    <w:rsid w:val="00152FF1"/>
    <w:rsid w:val="00153C0B"/>
    <w:rsid w:val="00172BD7"/>
    <w:rsid w:val="00180C78"/>
    <w:rsid w:val="0018379A"/>
    <w:rsid w:val="00184030"/>
    <w:rsid w:val="0018473D"/>
    <w:rsid w:val="0018543C"/>
    <w:rsid w:val="00192EDD"/>
    <w:rsid w:val="00193E7C"/>
    <w:rsid w:val="001C0C4E"/>
    <w:rsid w:val="001C5424"/>
    <w:rsid w:val="001C7CCF"/>
    <w:rsid w:val="001D6C57"/>
    <w:rsid w:val="001E4BA2"/>
    <w:rsid w:val="001E5754"/>
    <w:rsid w:val="00206C83"/>
    <w:rsid w:val="002220D4"/>
    <w:rsid w:val="00254E30"/>
    <w:rsid w:val="00273AC8"/>
    <w:rsid w:val="00287286"/>
    <w:rsid w:val="00291A40"/>
    <w:rsid w:val="00294948"/>
    <w:rsid w:val="002A32E7"/>
    <w:rsid w:val="002A5AA0"/>
    <w:rsid w:val="002A62BE"/>
    <w:rsid w:val="002B71B9"/>
    <w:rsid w:val="002C0A97"/>
    <w:rsid w:val="002C4737"/>
    <w:rsid w:val="002C7356"/>
    <w:rsid w:val="002C7ABF"/>
    <w:rsid w:val="002E145D"/>
    <w:rsid w:val="002F1D85"/>
    <w:rsid w:val="002F46D4"/>
    <w:rsid w:val="00312C2D"/>
    <w:rsid w:val="00321752"/>
    <w:rsid w:val="00327318"/>
    <w:rsid w:val="0033031D"/>
    <w:rsid w:val="00332A09"/>
    <w:rsid w:val="0033517D"/>
    <w:rsid w:val="00353EEF"/>
    <w:rsid w:val="003625EB"/>
    <w:rsid w:val="0036460A"/>
    <w:rsid w:val="00375AF7"/>
    <w:rsid w:val="003816C0"/>
    <w:rsid w:val="00382450"/>
    <w:rsid w:val="00390419"/>
    <w:rsid w:val="003A7BB5"/>
    <w:rsid w:val="003B4DE9"/>
    <w:rsid w:val="003C0738"/>
    <w:rsid w:val="003C5C7A"/>
    <w:rsid w:val="004114FE"/>
    <w:rsid w:val="00416FD2"/>
    <w:rsid w:val="0042305F"/>
    <w:rsid w:val="00434713"/>
    <w:rsid w:val="00435765"/>
    <w:rsid w:val="004435F5"/>
    <w:rsid w:val="00444F49"/>
    <w:rsid w:val="0045310F"/>
    <w:rsid w:val="004821E0"/>
    <w:rsid w:val="004A3655"/>
    <w:rsid w:val="004A6F53"/>
    <w:rsid w:val="004B343B"/>
    <w:rsid w:val="004C0E7B"/>
    <w:rsid w:val="004D00E4"/>
    <w:rsid w:val="004D2F1A"/>
    <w:rsid w:val="004D4906"/>
    <w:rsid w:val="004F05B6"/>
    <w:rsid w:val="005127C4"/>
    <w:rsid w:val="00515380"/>
    <w:rsid w:val="00515684"/>
    <w:rsid w:val="0052305A"/>
    <w:rsid w:val="005362F9"/>
    <w:rsid w:val="00540FB1"/>
    <w:rsid w:val="00540FB2"/>
    <w:rsid w:val="00544F20"/>
    <w:rsid w:val="0055100E"/>
    <w:rsid w:val="00551B83"/>
    <w:rsid w:val="00571103"/>
    <w:rsid w:val="00585B81"/>
    <w:rsid w:val="005B377E"/>
    <w:rsid w:val="005B3D48"/>
    <w:rsid w:val="005D01BD"/>
    <w:rsid w:val="005D35DB"/>
    <w:rsid w:val="005E2ACE"/>
    <w:rsid w:val="005F4C88"/>
    <w:rsid w:val="00601FA1"/>
    <w:rsid w:val="00612CFD"/>
    <w:rsid w:val="00643D8B"/>
    <w:rsid w:val="00651EB0"/>
    <w:rsid w:val="00667C51"/>
    <w:rsid w:val="00693D8C"/>
    <w:rsid w:val="006A1CC7"/>
    <w:rsid w:val="006A25C7"/>
    <w:rsid w:val="006A4446"/>
    <w:rsid w:val="006B5AE2"/>
    <w:rsid w:val="006D1A45"/>
    <w:rsid w:val="006E098B"/>
    <w:rsid w:val="006F0E81"/>
    <w:rsid w:val="00700BD1"/>
    <w:rsid w:val="007039AF"/>
    <w:rsid w:val="00705BFD"/>
    <w:rsid w:val="00714C52"/>
    <w:rsid w:val="007209EC"/>
    <w:rsid w:val="007219C7"/>
    <w:rsid w:val="0073142A"/>
    <w:rsid w:val="00740A5E"/>
    <w:rsid w:val="0076647F"/>
    <w:rsid w:val="00772DB6"/>
    <w:rsid w:val="00780174"/>
    <w:rsid w:val="007805CC"/>
    <w:rsid w:val="007948E8"/>
    <w:rsid w:val="007A2EB4"/>
    <w:rsid w:val="007B37D7"/>
    <w:rsid w:val="007C6859"/>
    <w:rsid w:val="007D5A57"/>
    <w:rsid w:val="007F190B"/>
    <w:rsid w:val="00800402"/>
    <w:rsid w:val="0081070C"/>
    <w:rsid w:val="008331A3"/>
    <w:rsid w:val="0083549F"/>
    <w:rsid w:val="0084284A"/>
    <w:rsid w:val="008471DB"/>
    <w:rsid w:val="008523A6"/>
    <w:rsid w:val="0085449F"/>
    <w:rsid w:val="00863483"/>
    <w:rsid w:val="00865F1D"/>
    <w:rsid w:val="00871FEE"/>
    <w:rsid w:val="008748CD"/>
    <w:rsid w:val="0088009A"/>
    <w:rsid w:val="00890A41"/>
    <w:rsid w:val="008A548E"/>
    <w:rsid w:val="008C2B0C"/>
    <w:rsid w:val="008D5E5D"/>
    <w:rsid w:val="008F3452"/>
    <w:rsid w:val="008F4067"/>
    <w:rsid w:val="00917F9C"/>
    <w:rsid w:val="00923246"/>
    <w:rsid w:val="00927189"/>
    <w:rsid w:val="00937001"/>
    <w:rsid w:val="00940317"/>
    <w:rsid w:val="00943FD9"/>
    <w:rsid w:val="00952C8D"/>
    <w:rsid w:val="0097528C"/>
    <w:rsid w:val="00975488"/>
    <w:rsid w:val="009826A1"/>
    <w:rsid w:val="009939AC"/>
    <w:rsid w:val="009D2B15"/>
    <w:rsid w:val="009F3BB4"/>
    <w:rsid w:val="009F4CCC"/>
    <w:rsid w:val="009F7486"/>
    <w:rsid w:val="00A13B03"/>
    <w:rsid w:val="00A17DFC"/>
    <w:rsid w:val="00A2697A"/>
    <w:rsid w:val="00A27D2C"/>
    <w:rsid w:val="00A27EE8"/>
    <w:rsid w:val="00A36B8F"/>
    <w:rsid w:val="00A45875"/>
    <w:rsid w:val="00A51563"/>
    <w:rsid w:val="00A55246"/>
    <w:rsid w:val="00A57F84"/>
    <w:rsid w:val="00A77D23"/>
    <w:rsid w:val="00A9584C"/>
    <w:rsid w:val="00A979CD"/>
    <w:rsid w:val="00AA037D"/>
    <w:rsid w:val="00AA0B6D"/>
    <w:rsid w:val="00AA0EF2"/>
    <w:rsid w:val="00AA1F7F"/>
    <w:rsid w:val="00AA6194"/>
    <w:rsid w:val="00AA64F1"/>
    <w:rsid w:val="00AB61F6"/>
    <w:rsid w:val="00AB7D51"/>
    <w:rsid w:val="00AC3D11"/>
    <w:rsid w:val="00AD2DD1"/>
    <w:rsid w:val="00AF0394"/>
    <w:rsid w:val="00AF0B66"/>
    <w:rsid w:val="00AF2F56"/>
    <w:rsid w:val="00AF4D04"/>
    <w:rsid w:val="00B04C82"/>
    <w:rsid w:val="00B21296"/>
    <w:rsid w:val="00B23137"/>
    <w:rsid w:val="00B26065"/>
    <w:rsid w:val="00B34014"/>
    <w:rsid w:val="00B44C91"/>
    <w:rsid w:val="00B547F9"/>
    <w:rsid w:val="00B55ABD"/>
    <w:rsid w:val="00B6164C"/>
    <w:rsid w:val="00B6752E"/>
    <w:rsid w:val="00B875DC"/>
    <w:rsid w:val="00B91DFD"/>
    <w:rsid w:val="00B9294B"/>
    <w:rsid w:val="00BA18B7"/>
    <w:rsid w:val="00BA66B3"/>
    <w:rsid w:val="00BA79EE"/>
    <w:rsid w:val="00BB4F81"/>
    <w:rsid w:val="00BC78D3"/>
    <w:rsid w:val="00BD0A42"/>
    <w:rsid w:val="00BD3C03"/>
    <w:rsid w:val="00BD5D49"/>
    <w:rsid w:val="00BE1ACD"/>
    <w:rsid w:val="00BE5FDF"/>
    <w:rsid w:val="00C06399"/>
    <w:rsid w:val="00C25073"/>
    <w:rsid w:val="00C348FE"/>
    <w:rsid w:val="00C35855"/>
    <w:rsid w:val="00C4796A"/>
    <w:rsid w:val="00C716FE"/>
    <w:rsid w:val="00C92CD1"/>
    <w:rsid w:val="00C974C1"/>
    <w:rsid w:val="00CA03C3"/>
    <w:rsid w:val="00CA1357"/>
    <w:rsid w:val="00CA2784"/>
    <w:rsid w:val="00CB527C"/>
    <w:rsid w:val="00CC6769"/>
    <w:rsid w:val="00CD3922"/>
    <w:rsid w:val="00CE2B2F"/>
    <w:rsid w:val="00CF16DD"/>
    <w:rsid w:val="00CF4F88"/>
    <w:rsid w:val="00D150F2"/>
    <w:rsid w:val="00D330C2"/>
    <w:rsid w:val="00D45C61"/>
    <w:rsid w:val="00D73160"/>
    <w:rsid w:val="00D8470E"/>
    <w:rsid w:val="00D85DA7"/>
    <w:rsid w:val="00D87E66"/>
    <w:rsid w:val="00D91F03"/>
    <w:rsid w:val="00DA07C5"/>
    <w:rsid w:val="00DA163D"/>
    <w:rsid w:val="00DC0879"/>
    <w:rsid w:val="00DC59D8"/>
    <w:rsid w:val="00DD3CB0"/>
    <w:rsid w:val="00DE148B"/>
    <w:rsid w:val="00DE3E05"/>
    <w:rsid w:val="00DF4B31"/>
    <w:rsid w:val="00E00002"/>
    <w:rsid w:val="00E000E8"/>
    <w:rsid w:val="00E0032A"/>
    <w:rsid w:val="00E004AF"/>
    <w:rsid w:val="00E014DD"/>
    <w:rsid w:val="00E1680E"/>
    <w:rsid w:val="00E24C1D"/>
    <w:rsid w:val="00E328F4"/>
    <w:rsid w:val="00E42797"/>
    <w:rsid w:val="00E42C40"/>
    <w:rsid w:val="00E43E30"/>
    <w:rsid w:val="00E4413F"/>
    <w:rsid w:val="00E6359A"/>
    <w:rsid w:val="00E63794"/>
    <w:rsid w:val="00E7238F"/>
    <w:rsid w:val="00E75F27"/>
    <w:rsid w:val="00E82375"/>
    <w:rsid w:val="00E82C59"/>
    <w:rsid w:val="00E874B7"/>
    <w:rsid w:val="00E92B6E"/>
    <w:rsid w:val="00E95C79"/>
    <w:rsid w:val="00EA19BA"/>
    <w:rsid w:val="00EA1F5F"/>
    <w:rsid w:val="00EA38D7"/>
    <w:rsid w:val="00EB261B"/>
    <w:rsid w:val="00EC7DA5"/>
    <w:rsid w:val="00EE50ED"/>
    <w:rsid w:val="00EF039E"/>
    <w:rsid w:val="00EF2C5F"/>
    <w:rsid w:val="00EF4108"/>
    <w:rsid w:val="00EF49A3"/>
    <w:rsid w:val="00F07B87"/>
    <w:rsid w:val="00F44001"/>
    <w:rsid w:val="00F74C0B"/>
    <w:rsid w:val="00F768AF"/>
    <w:rsid w:val="00F94C56"/>
    <w:rsid w:val="00FB690D"/>
    <w:rsid w:val="00FB6DEC"/>
    <w:rsid w:val="00FC110B"/>
    <w:rsid w:val="00FD1ADE"/>
    <w:rsid w:val="00FD47C8"/>
    <w:rsid w:val="00FD6CBB"/>
    <w:rsid w:val="00FD76FD"/>
    <w:rsid w:val="00FE5E03"/>
    <w:rsid w:val="00FE651C"/>
    <w:rsid w:val="00FF37B8"/>
    <w:rsid w:val="00FF4471"/>
    <w:rsid w:val="00FF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FE"/>
  </w:style>
  <w:style w:type="paragraph" w:styleId="Heading1">
    <w:name w:val="heading 1"/>
    <w:basedOn w:val="Normal"/>
    <w:next w:val="Normal"/>
    <w:link w:val="Heading1Char"/>
    <w:uiPriority w:val="9"/>
    <w:qFormat/>
    <w:rsid w:val="00C348F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8F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8F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48F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48F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48F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48F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48F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48F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348F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6647F"/>
  </w:style>
  <w:style w:type="paragraph" w:styleId="BalloonText">
    <w:name w:val="Balloon Text"/>
    <w:basedOn w:val="Normal"/>
    <w:link w:val="BalloonTextChar"/>
    <w:uiPriority w:val="99"/>
    <w:semiHidden/>
    <w:unhideWhenUsed/>
    <w:rsid w:val="0076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7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8F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48FE"/>
    <w:rPr>
      <w:i/>
      <w:iCs/>
      <w:smallCaps/>
      <w:spacing w:val="1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348F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48FE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348FE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348F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348F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48F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48F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48F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48F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48F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48FE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76647F"/>
    <w:rPr>
      <w:b/>
      <w:bCs/>
      <w:sz w:val="18"/>
      <w:szCs w:val="18"/>
    </w:rPr>
  </w:style>
  <w:style w:type="character" w:styleId="Strong">
    <w:name w:val="Strong"/>
    <w:uiPriority w:val="22"/>
    <w:qFormat/>
    <w:rsid w:val="00C348FE"/>
    <w:rPr>
      <w:b/>
      <w:bCs/>
    </w:rPr>
  </w:style>
  <w:style w:type="character" w:styleId="Emphasis">
    <w:name w:val="Emphasis"/>
    <w:uiPriority w:val="20"/>
    <w:qFormat/>
    <w:rsid w:val="00C348FE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C348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48F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348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48F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48FE"/>
    <w:rPr>
      <w:i/>
      <w:iCs/>
    </w:rPr>
  </w:style>
  <w:style w:type="character" w:styleId="SubtleEmphasis">
    <w:name w:val="Subtle Emphasis"/>
    <w:uiPriority w:val="19"/>
    <w:qFormat/>
    <w:rsid w:val="00C348FE"/>
    <w:rPr>
      <w:i/>
      <w:iCs/>
    </w:rPr>
  </w:style>
  <w:style w:type="character" w:styleId="IntenseEmphasis">
    <w:name w:val="Intense Emphasis"/>
    <w:uiPriority w:val="21"/>
    <w:qFormat/>
    <w:rsid w:val="00C348F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348FE"/>
    <w:rPr>
      <w:smallCaps/>
    </w:rPr>
  </w:style>
  <w:style w:type="character" w:styleId="IntenseReference">
    <w:name w:val="Intense Reference"/>
    <w:uiPriority w:val="32"/>
    <w:qFormat/>
    <w:rsid w:val="00C348F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C348F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48F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47F"/>
  </w:style>
  <w:style w:type="paragraph" w:styleId="Footer">
    <w:name w:val="footer"/>
    <w:basedOn w:val="Normal"/>
    <w:link w:val="FooterChar"/>
    <w:uiPriority w:val="99"/>
    <w:unhideWhenUsed/>
    <w:rsid w:val="00766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47F"/>
  </w:style>
  <w:style w:type="character" w:styleId="LineNumber">
    <w:name w:val="line number"/>
    <w:basedOn w:val="DefaultParagraphFont"/>
    <w:uiPriority w:val="99"/>
    <w:semiHidden/>
    <w:unhideWhenUsed/>
    <w:rsid w:val="006A25C7"/>
  </w:style>
  <w:style w:type="table" w:styleId="TableGrid">
    <w:name w:val="Table Grid"/>
    <w:basedOn w:val="TableNormal"/>
    <w:uiPriority w:val="59"/>
    <w:rsid w:val="00103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F16DD"/>
    <w:rPr>
      <w:color w:val="0000FF"/>
      <w:u w:val="single"/>
    </w:rPr>
  </w:style>
  <w:style w:type="paragraph" w:styleId="NormalWeb">
    <w:name w:val="Normal (Web)"/>
    <w:basedOn w:val="Normal"/>
    <w:uiPriority w:val="99"/>
    <w:rsid w:val="003816C0"/>
    <w:pPr>
      <w:suppressAutoHyphens/>
      <w:spacing w:before="60" w:after="60" w:line="240" w:lineRule="auto"/>
      <w:ind w:left="60" w:right="60" w:firstLine="75"/>
    </w:pPr>
    <w:rPr>
      <w:rFonts w:ascii="Verdana" w:eastAsia="Times New Roman" w:hAnsi="Verdana" w:cs="Verdana"/>
      <w:color w:val="330000"/>
      <w:sz w:val="18"/>
      <w:szCs w:val="18"/>
      <w:lang w:eastAsia="ar-SA" w:bidi="ar-SA"/>
    </w:rPr>
  </w:style>
  <w:style w:type="character" w:customStyle="1" w:styleId="apple-converted-space">
    <w:name w:val="apple-converted-space"/>
    <w:basedOn w:val="DefaultParagraphFont"/>
    <w:rsid w:val="00B04C82"/>
  </w:style>
  <w:style w:type="paragraph" w:styleId="FootnoteText">
    <w:name w:val="footnote text"/>
    <w:basedOn w:val="Normal"/>
    <w:link w:val="FootnoteTextChar"/>
    <w:uiPriority w:val="99"/>
    <w:semiHidden/>
    <w:unhideWhenUsed/>
    <w:rsid w:val="000E62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62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620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37001"/>
    <w:rPr>
      <w:color w:val="68000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0879"/>
    <w:pPr>
      <w:spacing w:after="0" w:line="240" w:lineRule="auto"/>
    </w:pPr>
    <w:rPr>
      <w:rFonts w:ascii="Consolas" w:eastAsiaTheme="minorHAnsi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0879"/>
    <w:rPr>
      <w:rFonts w:ascii="Consolas" w:eastAsiaTheme="minorHAnsi" w:hAnsi="Consolas" w:cstheme="minorBidi"/>
      <w:sz w:val="21"/>
      <w:szCs w:val="21"/>
      <w:lang w:bidi="ar-SA"/>
    </w:rPr>
  </w:style>
  <w:style w:type="character" w:customStyle="1" w:styleId="apple-style-span">
    <w:name w:val="apple-style-span"/>
    <w:basedOn w:val="DefaultParagraphFont"/>
    <w:rsid w:val="00D73160"/>
  </w:style>
  <w:style w:type="paragraph" w:customStyle="1" w:styleId="Insidetext">
    <w:name w:val="Inside text"/>
    <w:basedOn w:val="Normal"/>
    <w:rsid w:val="00E24C1D"/>
    <w:pPr>
      <w:spacing w:after="240" w:line="204" w:lineRule="auto"/>
      <w:jc w:val="center"/>
    </w:pPr>
    <w:rPr>
      <w:rFonts w:ascii="Candara" w:eastAsia="Calibri" w:hAnsi="Candara" w:cs="Times New Roman"/>
      <w:color w:val="244061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library.ime.bg/svobodnite-pari/" TargetMode="External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me.bg/bg/articles/bylgariya-v-mejdunarodnite-klasacii-2013/" TargetMode="External"/><Relationship Id="rId17" Type="http://schemas.openxmlformats.org/officeDocument/2006/relationships/hyperlink" Target="http://library.ime.bg/ikonomieskata-filosofiya-na-fridrih-haiek-100-godini-ot-rojdenieto-mu-/" TargetMode="External"/><Relationship Id="rId25" Type="http://schemas.openxmlformats.org/officeDocument/2006/relationships/hyperlink" Target="http://library.ime.bg/mirogledyt-na-dostoevski/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library.ime.bg/valutniyat-kurs-i-inflaciyata/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library.ime.bg/smisylyt-na-istoriyata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library.ime.bg/parichniyat-red/" TargetMode="External"/><Relationship Id="rId23" Type="http://schemas.openxmlformats.org/officeDocument/2006/relationships/image" Target="media/image9.png"/><Relationship Id="rId28" Type="http://schemas.openxmlformats.org/officeDocument/2006/relationships/hyperlink" Target="http://library.ime.bg/pages/donate/" TargetMode="External"/><Relationship Id="rId10" Type="http://schemas.openxmlformats.org/officeDocument/2006/relationships/hyperlink" Target="http://library.ime.bg/regionalni-profili-indikatori-za-razvitie-2013/" TargetMode="External"/><Relationship Id="rId19" Type="http://schemas.openxmlformats.org/officeDocument/2006/relationships/hyperlink" Target="http://library.ime.bg/tyrseneto-na-pari-v-transformirashtite-se-ikonomiki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8.png"/><Relationship Id="rId27" Type="http://schemas.openxmlformats.org/officeDocument/2006/relationships/hyperlink" Target="http://library.ime.bg/pages/dues/" TargetMode="External"/><Relationship Id="rId30" Type="http://schemas.openxmlformats.org/officeDocument/2006/relationships/image" Target="media/image12.gif"/><Relationship Id="rId35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jpeg"/></Relationships>
</file>

<file path=word/theme/theme1.xml><?xml version="1.0" encoding="utf-8"?>
<a:theme xmlns:a="http://schemas.openxmlformats.org/drawingml/2006/main" name="Flow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E5E7-476B-46C0-BA92-E2491604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ИКОНОМИЧЕСКА БИБЛИОТЕКА НА ИПИ И БМА – МЯСТО ЗА СРЕЩИ И ДИСКУСИИ</vt:lpstr>
    </vt:vector>
  </TitlesOfParts>
  <Company>20 години ИПИ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ИКОНОМИЧЕСКА БИБЛИОТЕКА НА ИПИ И БМА – МЯСТО ЗА СРЕЩИ И ДИСКУСИИ</dc:title>
  <dc:creator>Binka</dc:creator>
  <cp:lastModifiedBy>Desi</cp:lastModifiedBy>
  <cp:revision>12</cp:revision>
  <cp:lastPrinted>2012-11-06T15:59:00Z</cp:lastPrinted>
  <dcterms:created xsi:type="dcterms:W3CDTF">2013-12-06T08:14:00Z</dcterms:created>
  <dcterms:modified xsi:type="dcterms:W3CDTF">2013-12-06T11:58:00Z</dcterms:modified>
</cp:coreProperties>
</file>